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outlineLvl w:val="0"/>
        <w:rPr>
          <w:rFonts w:eastAsia="仿宋"/>
          <w:color w:val="000000"/>
          <w:sz w:val="32"/>
          <w:szCs w:val="32"/>
        </w:rPr>
      </w:pPr>
      <w:bookmarkStart w:id="0" w:name="_Toc45894979"/>
      <w:bookmarkStart w:id="1" w:name="_Toc20235_WPSOffice_Level1"/>
      <w:bookmarkStart w:id="2" w:name="_Toc45895912"/>
      <w:bookmarkStart w:id="3" w:name="_Toc45896514"/>
      <w:bookmarkStart w:id="4" w:name="_Toc13501_WPSOffice_Level1"/>
      <w:bookmarkStart w:id="5" w:name="_Toc3006_WPSOffice_Level1"/>
      <w:bookmarkStart w:id="6" w:name="_Toc21293_WPSOffice_Level1"/>
      <w:bookmarkStart w:id="7" w:name="_Toc28575"/>
      <w:bookmarkStart w:id="8" w:name="_Toc45896460"/>
      <w:bookmarkStart w:id="9" w:name="_Toc26606_WPSOffice_Level1"/>
      <w:bookmarkStart w:id="10" w:name="_Toc16467"/>
      <w:bookmarkStart w:id="11" w:name="_Toc2116_WPSOffice_Level1"/>
      <w:bookmarkStart w:id="12" w:name="_Toc30091"/>
      <w:bookmarkStart w:id="13" w:name="_Toc45905535"/>
      <w:bookmarkStart w:id="14" w:name="_Toc45905336"/>
      <w:bookmarkStart w:id="15" w:name="_Toc45906808"/>
      <w:r>
        <w:rPr>
          <w:rFonts w:eastAsia="仿宋"/>
          <w:color w:val="000000"/>
          <w:sz w:val="32"/>
          <w:szCs w:val="32"/>
        </w:rPr>
        <w:t>附件3：</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spacing w:line="360" w:lineRule="auto"/>
        <w:jc w:val="center"/>
        <w:rPr>
          <w:rFonts w:eastAsia="华文中宋"/>
          <w:color w:val="000000"/>
          <w:sz w:val="44"/>
          <w:szCs w:val="44"/>
        </w:rPr>
      </w:pPr>
      <w:bookmarkStart w:id="16" w:name="_Toc21770_WPSOffice_Level1"/>
      <w:bookmarkStart w:id="17" w:name="_Toc22015_WPSOffice_Level1"/>
      <w:r>
        <w:rPr>
          <w:rFonts w:eastAsia="华文中宋"/>
          <w:color w:val="000000"/>
          <w:sz w:val="44"/>
          <w:szCs w:val="44"/>
        </w:rPr>
        <w:t>南宁国际会展中心进馆作业安全承诺书</w:t>
      </w:r>
      <w:bookmarkEnd w:id="16"/>
      <w:bookmarkEnd w:id="17"/>
    </w:p>
    <w:p>
      <w:pPr>
        <w:spacing w:line="360" w:lineRule="auto"/>
        <w:rPr>
          <w:rFonts w:eastAsia="仿宋_GB2312"/>
          <w:sz w:val="24"/>
        </w:rPr>
      </w:pPr>
      <w:r>
        <w:rPr>
          <w:rFonts w:eastAsia="仿宋_GB2312"/>
          <w:sz w:val="24"/>
        </w:rPr>
        <w:t>广西东博会</w:t>
      </w:r>
      <w:r>
        <w:rPr>
          <w:rFonts w:hint="eastAsia" w:eastAsia="仿宋_GB2312"/>
          <w:sz w:val="24"/>
        </w:rPr>
        <w:t>场馆运营</w:t>
      </w:r>
      <w:r>
        <w:rPr>
          <w:rFonts w:eastAsia="仿宋_GB2312"/>
          <w:sz w:val="24"/>
        </w:rPr>
        <w:t>有限公司：</w:t>
      </w:r>
    </w:p>
    <w:p>
      <w:pPr>
        <w:spacing w:line="360" w:lineRule="auto"/>
        <w:rPr>
          <w:rFonts w:eastAsia="仿宋_GB2312"/>
          <w:color w:val="000000"/>
          <w:sz w:val="24"/>
        </w:rPr>
      </w:pPr>
      <w:r>
        <w:rPr>
          <w:rFonts w:eastAsia="仿宋_GB2312"/>
          <w:color w:val="000000"/>
          <w:sz w:val="24"/>
        </w:rPr>
        <w:t xml:space="preserve">    为认真贯彻《中华人民共和国安全生产法》、《中华人民共和国消防法》和《机关、团体、企业、事业单位消防安全管理规定》等法律、法规，进一步落实南宁国际会展中心（以下简称会展中心）生产安全责任，加强会展中心展馆内现场作业安全管理，提高进馆作业单位自身安全意识和防护责任，维护展馆和社会公共安全，我单位在进入会展中心展馆进行作业时，作为进馆作业区域安全责任单位，愿对我单位进馆作业时因违章所造成的后果承担全部责任，并作出如下郑重承诺：</w:t>
      </w:r>
    </w:p>
    <w:p>
      <w:pPr>
        <w:spacing w:line="360" w:lineRule="auto"/>
        <w:ind w:firstLine="480" w:firstLineChars="200"/>
        <w:rPr>
          <w:rFonts w:eastAsia="仿宋_GB2312"/>
          <w:color w:val="000000"/>
          <w:sz w:val="24"/>
        </w:rPr>
      </w:pPr>
      <w:r>
        <w:rPr>
          <w:rFonts w:eastAsia="仿宋_GB2312"/>
          <w:color w:val="000000"/>
          <w:sz w:val="24"/>
        </w:rPr>
        <w:t>1.我单位（公司）</w:t>
      </w:r>
      <w:r>
        <w:rPr>
          <w:rFonts w:eastAsia="仿宋_GB2312"/>
          <w:color w:val="000000"/>
          <w:sz w:val="24"/>
          <w:u w:val="single"/>
        </w:rPr>
        <w:t xml:space="preserve">                                </w:t>
      </w:r>
      <w:r>
        <w:rPr>
          <w:rFonts w:eastAsia="仿宋_GB2312"/>
          <w:color w:val="000000"/>
          <w:sz w:val="24"/>
        </w:rPr>
        <w:t>，自</w:t>
      </w:r>
      <w:r>
        <w:rPr>
          <w:rFonts w:eastAsia="仿宋_GB2312"/>
          <w:color w:val="000000"/>
          <w:sz w:val="24"/>
          <w:u w:val="single"/>
        </w:rPr>
        <w:t xml:space="preserve"> 　  </w:t>
      </w:r>
      <w:r>
        <w:rPr>
          <w:rFonts w:eastAsia="仿宋_GB2312"/>
          <w:color w:val="000000"/>
          <w:sz w:val="24"/>
        </w:rPr>
        <w:t>年</w:t>
      </w:r>
      <w:r>
        <w:rPr>
          <w:rFonts w:eastAsia="仿宋_GB2312"/>
          <w:color w:val="000000"/>
          <w:sz w:val="24"/>
          <w:u w:val="single"/>
        </w:rPr>
        <w:t xml:space="preserve">   </w:t>
      </w:r>
      <w:r>
        <w:rPr>
          <w:rFonts w:eastAsia="仿宋_GB2312"/>
          <w:color w:val="000000"/>
          <w:sz w:val="24"/>
        </w:rPr>
        <w:t>月</w:t>
      </w:r>
      <w:r>
        <w:rPr>
          <w:rFonts w:eastAsia="仿宋_GB2312"/>
          <w:color w:val="000000"/>
          <w:sz w:val="24"/>
          <w:u w:val="single"/>
        </w:rPr>
        <w:t xml:space="preserve"> 　</w:t>
      </w:r>
      <w:r>
        <w:rPr>
          <w:rFonts w:eastAsia="仿宋_GB2312"/>
          <w:color w:val="000000"/>
          <w:sz w:val="24"/>
        </w:rPr>
        <w:t>日起至</w:t>
      </w:r>
      <w:r>
        <w:rPr>
          <w:rFonts w:eastAsia="仿宋_GB2312"/>
          <w:color w:val="000000"/>
          <w:sz w:val="24"/>
          <w:u w:val="single"/>
        </w:rPr>
        <w:t xml:space="preserve">  　 </w:t>
      </w:r>
      <w:r>
        <w:rPr>
          <w:rFonts w:eastAsia="仿宋_GB2312"/>
          <w:color w:val="000000"/>
          <w:sz w:val="24"/>
        </w:rPr>
        <w:t>年</w:t>
      </w:r>
      <w:r>
        <w:rPr>
          <w:rFonts w:eastAsia="仿宋_GB2312"/>
          <w:color w:val="000000"/>
          <w:sz w:val="24"/>
          <w:u w:val="single"/>
        </w:rPr>
        <w:t xml:space="preserve">   </w:t>
      </w:r>
      <w:r>
        <w:rPr>
          <w:rFonts w:eastAsia="仿宋_GB2312"/>
          <w:color w:val="000000"/>
          <w:sz w:val="24"/>
        </w:rPr>
        <w:t>月</w:t>
      </w:r>
      <w:r>
        <w:rPr>
          <w:rFonts w:eastAsia="仿宋_GB2312"/>
          <w:color w:val="000000"/>
          <w:sz w:val="24"/>
          <w:u w:val="single"/>
        </w:rPr>
        <w:t xml:space="preserve">   </w:t>
      </w:r>
      <w:r>
        <w:rPr>
          <w:rFonts w:eastAsia="仿宋_GB2312"/>
          <w:color w:val="000000"/>
          <w:sz w:val="24"/>
        </w:rPr>
        <w:t>日在南宁国际会展中心，展位地点：</w:t>
      </w:r>
      <w:r>
        <w:rPr>
          <w:rFonts w:eastAsia="仿宋_GB2312"/>
          <w:color w:val="000000"/>
          <w:sz w:val="24"/>
          <w:u w:val="single"/>
        </w:rPr>
        <w:t xml:space="preserve">       </w:t>
      </w:r>
      <w:r>
        <w:rPr>
          <w:rFonts w:eastAsia="仿宋_GB2312"/>
          <w:color w:val="000000"/>
          <w:sz w:val="24"/>
        </w:rPr>
        <w:t>号馆、展位编号：</w:t>
      </w:r>
      <w:r>
        <w:rPr>
          <w:rFonts w:eastAsia="仿宋_GB2312"/>
          <w:color w:val="000000"/>
          <w:sz w:val="24"/>
          <w:u w:val="single"/>
        </w:rPr>
        <w:t xml:space="preserve">       </w:t>
      </w:r>
      <w:r>
        <w:rPr>
          <w:rFonts w:eastAsia="仿宋_GB2312"/>
          <w:color w:val="000000"/>
          <w:sz w:val="24"/>
        </w:rPr>
        <w:t>、参展单位名称：</w:t>
      </w:r>
      <w:r>
        <w:rPr>
          <w:rFonts w:eastAsia="仿宋_GB2312"/>
          <w:color w:val="000000"/>
          <w:sz w:val="24"/>
          <w:u w:val="single"/>
        </w:rPr>
        <w:t xml:space="preserve">                                  </w:t>
      </w:r>
      <w:r>
        <w:rPr>
          <w:rFonts w:hint="eastAsia" w:eastAsia="仿宋_GB2312"/>
          <w:color w:val="000000"/>
          <w:sz w:val="24"/>
          <w:u w:val="single"/>
        </w:rPr>
        <w:t xml:space="preserve">  </w:t>
      </w:r>
      <w:r>
        <w:rPr>
          <w:rFonts w:eastAsia="仿宋_GB2312"/>
          <w:color w:val="000000"/>
          <w:sz w:val="24"/>
          <w:u w:val="single"/>
        </w:rPr>
        <w:t xml:space="preserve">     </w:t>
      </w:r>
      <w:r>
        <w:rPr>
          <w:rFonts w:eastAsia="仿宋_GB2312"/>
          <w:color w:val="000000"/>
          <w:sz w:val="24"/>
        </w:rPr>
        <w:t>；举办</w:t>
      </w:r>
      <w:r>
        <w:rPr>
          <w:rFonts w:eastAsia="仿宋_GB2312"/>
          <w:color w:val="000000"/>
          <w:sz w:val="24"/>
          <w:u w:val="single"/>
        </w:rPr>
        <w:t xml:space="preserve">   </w:t>
      </w:r>
      <w:r>
        <w:rPr>
          <w:rFonts w:hint="eastAsia" w:eastAsia="仿宋_GB2312"/>
          <w:color w:val="000000"/>
          <w:sz w:val="24"/>
          <w:u w:val="single"/>
        </w:rPr>
        <w:t xml:space="preserve">    </w:t>
      </w:r>
      <w:r>
        <w:rPr>
          <w:rFonts w:eastAsia="仿宋_GB2312"/>
          <w:color w:val="000000"/>
          <w:sz w:val="24"/>
          <w:u w:val="single"/>
        </w:rPr>
        <w:t xml:space="preserve">    </w:t>
      </w:r>
      <w:r>
        <w:rPr>
          <w:rFonts w:hint="eastAsia" w:eastAsia="仿宋_GB2312"/>
          <w:color w:val="000000"/>
          <w:sz w:val="24"/>
          <w:u w:val="single"/>
        </w:rPr>
        <w:t xml:space="preserve"> </w:t>
      </w:r>
      <w:r>
        <w:rPr>
          <w:rFonts w:eastAsia="仿宋_GB2312"/>
          <w:color w:val="000000"/>
          <w:sz w:val="24"/>
          <w:u w:val="single"/>
        </w:rPr>
        <w:t xml:space="preserve">     </w:t>
      </w:r>
      <w:r>
        <w:rPr>
          <w:rFonts w:eastAsia="仿宋_GB2312"/>
          <w:color w:val="000000"/>
          <w:sz w:val="24"/>
        </w:rPr>
        <w:t>展会，指定</w:t>
      </w:r>
      <w:r>
        <w:rPr>
          <w:rFonts w:eastAsia="仿宋_GB2312"/>
          <w:color w:val="000000"/>
          <w:sz w:val="24"/>
          <w:u w:val="single"/>
        </w:rPr>
        <w:t xml:space="preserve">          </w:t>
      </w:r>
      <w:r>
        <w:rPr>
          <w:rFonts w:eastAsia="仿宋_GB2312"/>
          <w:color w:val="000000"/>
          <w:sz w:val="24"/>
        </w:rPr>
        <w:t>同志（电话：</w:t>
      </w:r>
      <w:r>
        <w:rPr>
          <w:rFonts w:eastAsia="仿宋_GB2312"/>
          <w:color w:val="000000"/>
          <w:sz w:val="24"/>
          <w:u w:val="single"/>
        </w:rPr>
        <w:t xml:space="preserve">    </w:t>
      </w:r>
      <w:r>
        <w:rPr>
          <w:rFonts w:hint="eastAsia" w:eastAsia="仿宋_GB2312"/>
          <w:color w:val="000000"/>
          <w:sz w:val="24"/>
          <w:u w:val="single"/>
        </w:rPr>
        <w:t xml:space="preserve">  </w:t>
      </w:r>
      <w:r>
        <w:rPr>
          <w:rFonts w:eastAsia="仿宋_GB2312"/>
          <w:color w:val="000000"/>
          <w:sz w:val="24"/>
          <w:u w:val="single"/>
        </w:rPr>
        <w:t xml:space="preserve">             </w:t>
      </w:r>
      <w:r>
        <w:rPr>
          <w:rFonts w:eastAsia="仿宋_GB2312"/>
          <w:color w:val="000000"/>
          <w:sz w:val="24"/>
        </w:rPr>
        <w:t>）为搭建现场负责人。为使展位作业现场满足安全要求，所有特种作业人员</w:t>
      </w:r>
      <w:r>
        <w:rPr>
          <w:rFonts w:hint="eastAsia" w:eastAsia="仿宋_GB2312"/>
          <w:color w:val="000000"/>
          <w:sz w:val="24"/>
        </w:rPr>
        <w:t>均</w:t>
      </w:r>
      <w:r>
        <w:rPr>
          <w:rFonts w:eastAsia="仿宋_GB2312"/>
          <w:color w:val="000000"/>
          <w:sz w:val="24"/>
        </w:rPr>
        <w:t>持证上岗；根据作业现场情况，在作业现场配备足够数量的消防器材和安全巡查员，负责我单位在贵展馆作业现场的安全落实及整改工作。</w:t>
      </w:r>
    </w:p>
    <w:p>
      <w:pPr>
        <w:spacing w:line="360" w:lineRule="auto"/>
        <w:ind w:firstLine="480" w:firstLineChars="200"/>
        <w:rPr>
          <w:rFonts w:eastAsia="仿宋_GB2312"/>
          <w:color w:val="000000"/>
          <w:sz w:val="24"/>
        </w:rPr>
      </w:pPr>
      <w:r>
        <w:rPr>
          <w:rFonts w:eastAsia="仿宋_GB2312"/>
          <w:color w:val="000000"/>
          <w:sz w:val="24"/>
        </w:rPr>
        <w:t>2.作业过程严格遵守国家和南宁市关于消防安全和施工安全管理的各项法律法规，严格遵守会展中心关于施工消防安全和展位搭建安全的各项规定，自觉接受和服从公安机关、消防部门及会展中心主场搭建服务商的检查和监督，对公安机关、消防部门及会展中心主场搭建服务商提出的整改要求及时落实整改。</w:t>
      </w:r>
    </w:p>
    <w:p>
      <w:pPr>
        <w:spacing w:line="360" w:lineRule="auto"/>
        <w:ind w:firstLine="480" w:firstLineChars="200"/>
        <w:rPr>
          <w:rFonts w:eastAsia="仿宋_GB2312"/>
          <w:color w:val="000000"/>
          <w:sz w:val="24"/>
        </w:rPr>
      </w:pPr>
      <w:r>
        <w:rPr>
          <w:rFonts w:eastAsia="仿宋_GB2312"/>
          <w:color w:val="000000"/>
          <w:sz w:val="24"/>
        </w:rPr>
        <w:t xml:space="preserve">3.现场作业所使用的设备、工具符合行业及国家相关的法律、法规与规范要求。 </w:t>
      </w:r>
    </w:p>
    <w:p>
      <w:pPr>
        <w:spacing w:line="360" w:lineRule="auto"/>
        <w:ind w:firstLine="480" w:firstLineChars="200"/>
        <w:rPr>
          <w:rFonts w:eastAsia="仿宋_GB2312"/>
          <w:color w:val="000000"/>
          <w:sz w:val="24"/>
        </w:rPr>
      </w:pPr>
      <w:r>
        <w:rPr>
          <w:rFonts w:eastAsia="仿宋_GB2312"/>
          <w:color w:val="000000"/>
          <w:sz w:val="24"/>
        </w:rPr>
        <w:t>4.在作业过程中，所采用的施工材料符合展馆消防和结构安全要求，正确评估作业工程用电负荷，并采取与之匹配的电气开关、线缆容量，以保证所作业工程用电安全。特装展位需安装带漏电保护开关的分电箱，严禁跨展位用电，严禁使用双绞线等不合格电线；严禁使用大功率高发热灯具；严禁使用不阻燃地毯及施工材料；展馆内严禁吸烟，对违反上述其中一条规定的给予展位停电和停止展位的一切施工或展览行为。</w:t>
      </w:r>
    </w:p>
    <w:p>
      <w:pPr>
        <w:spacing w:line="360" w:lineRule="auto"/>
        <w:ind w:firstLine="480" w:firstLineChars="200"/>
        <w:rPr>
          <w:rFonts w:eastAsia="仿宋_GB2312"/>
          <w:color w:val="000000"/>
          <w:sz w:val="24"/>
        </w:rPr>
      </w:pPr>
      <w:r>
        <w:rPr>
          <w:rFonts w:eastAsia="仿宋_GB2312"/>
          <w:color w:val="000000"/>
          <w:sz w:val="24"/>
        </w:rPr>
        <w:t>5.施工单位进场前</w:t>
      </w:r>
      <w:r>
        <w:rPr>
          <w:rFonts w:hint="eastAsia" w:eastAsia="仿宋_GB2312"/>
          <w:color w:val="000000"/>
          <w:sz w:val="24"/>
        </w:rPr>
        <w:t>已</w:t>
      </w:r>
      <w:r>
        <w:rPr>
          <w:rFonts w:eastAsia="仿宋_GB2312"/>
          <w:color w:val="000000"/>
          <w:sz w:val="24"/>
        </w:rPr>
        <w:t>审核施工图纸，严格按照作业设计施工图纸的要求，规范施工，进入施工现场必须佩戴安全帽，高空作业佩戴安全绳等安全防护用具；使用脚手架两层以上的，底部须双块加固搭建并设置操作面，严禁穿拖鞋、硬底鞋登高施工；严禁酒后作业；严禁野蛮施工；确保施工安全。　　　</w:t>
      </w:r>
    </w:p>
    <w:p>
      <w:pPr>
        <w:spacing w:line="360" w:lineRule="auto"/>
        <w:ind w:firstLine="480" w:firstLineChars="200"/>
        <w:rPr>
          <w:rFonts w:eastAsia="仿宋_GB2312"/>
          <w:color w:val="000000"/>
          <w:sz w:val="24"/>
        </w:rPr>
      </w:pPr>
      <w:r>
        <w:rPr>
          <w:rFonts w:eastAsia="仿宋_GB2312"/>
          <w:color w:val="000000"/>
          <w:sz w:val="24"/>
        </w:rPr>
        <w:t>6.在施工作业期间如出现各种消防、治安及其它意外事故，应在第一时间通知主场搭建服务商现场管理人员，并有义务先行采取必要的保护措施，防止事故进一步扩大。</w:t>
      </w:r>
    </w:p>
    <w:p>
      <w:pPr>
        <w:spacing w:line="360" w:lineRule="auto"/>
        <w:ind w:firstLine="480" w:firstLineChars="200"/>
      </w:pPr>
      <w:r>
        <w:rPr>
          <w:rFonts w:eastAsia="仿宋_GB2312"/>
          <w:color w:val="000000"/>
          <w:sz w:val="24"/>
        </w:rPr>
        <w:t>7.认真履行公共卫生安全企业主体责任，严格落实自治区有关公共卫生安全有关精神和部署，严格遵守南宁国际会展中心新冠肺炎防控等公共卫生安全管理规定，有序组织，科学安排施工作业班组，建立员工健康档案和管理台帐，加强重点人员（重点疫区、症状异常人员）管理，施工现场设立现场负责人，确保监管到位，所有参加进馆作业的人员均按要求佩戴口罩，做好公共卫生安全防控有关措施。如有健康异状及时上报，及时就医。</w:t>
      </w:r>
      <w:r>
        <w:rPr>
          <w:rFonts w:hint="eastAsia" w:eastAsia="仿宋_GB2312"/>
          <w:color w:val="000000"/>
          <w:sz w:val="24"/>
        </w:rPr>
        <w:br w:type="textWrapping"/>
      </w:r>
      <w:r>
        <w:rPr>
          <w:rFonts w:hint="eastAsia" w:eastAsia="仿宋_GB2312"/>
          <w:color w:val="000000"/>
          <w:sz w:val="24"/>
        </w:rPr>
        <w:t xml:space="preserve">    8.若施工过程中违反会展中心的安全管理规定，愿意接受《南宁国际会展中心现场施工安全管理违约处置办法》处置。</w:t>
      </w:r>
      <w:r>
        <w:rPr>
          <w:rFonts w:hint="eastAsia" w:eastAsia="仿宋_GB2312"/>
          <w:color w:val="000000"/>
          <w:sz w:val="24"/>
        </w:rPr>
        <w:br w:type="textWrapping"/>
      </w:r>
      <w:r>
        <w:rPr>
          <w:rFonts w:hint="eastAsia" w:eastAsia="仿宋_GB2312"/>
          <w:color w:val="000000"/>
          <w:sz w:val="24"/>
        </w:rPr>
        <w:t xml:space="preserve">    我单位（公司）已知晓《南宁国际会展中心现场施工安全管理规定》，将严格遵照执行，并同意接受现场工作人员管理，愿承担因违规作业造成的一切经济及法律责任。</w:t>
      </w:r>
      <w:r>
        <w:rPr>
          <w:rFonts w:hint="eastAsia" w:eastAsia="仿宋_GB2312"/>
          <w:color w:val="000000"/>
          <w:sz w:val="24"/>
        </w:rPr>
        <w:br w:type="textWrapping"/>
      </w:r>
      <w:r>
        <w:rPr>
          <w:rFonts w:hint="eastAsia" w:eastAsia="仿宋_GB2312"/>
          <w:color w:val="000000"/>
          <w:sz w:val="24"/>
        </w:rPr>
        <w:br w:type="textWrapping"/>
      </w:r>
      <w:r>
        <w:rPr>
          <w:rFonts w:hint="eastAsia" w:eastAsia="仿宋_GB2312"/>
          <w:color w:val="000000"/>
          <w:sz w:val="24"/>
        </w:rPr>
        <w:t xml:space="preserve">                                特装搭建施工企业（盖章）： </w:t>
      </w:r>
      <w:r>
        <w:rPr>
          <w:rFonts w:hint="eastAsia" w:eastAsia="仿宋_GB2312"/>
          <w:color w:val="000000"/>
          <w:sz w:val="24"/>
        </w:rPr>
        <w:br w:type="textWrapping"/>
      </w:r>
      <w:r>
        <w:rPr>
          <w:rFonts w:hint="eastAsia" w:eastAsia="仿宋_GB2312"/>
          <w:color w:val="000000"/>
          <w:sz w:val="24"/>
        </w:rPr>
        <w:br w:type="textWrapping"/>
      </w:r>
      <w:r>
        <w:rPr>
          <w:rFonts w:hint="eastAsia" w:eastAsia="仿宋_GB2312"/>
          <w:color w:val="000000"/>
          <w:sz w:val="24"/>
        </w:rPr>
        <w:t xml:space="preserve">                特装搭建施工企业现场负责人（签名盖公章）： </w:t>
      </w:r>
      <w:r>
        <w:rPr>
          <w:rFonts w:hint="eastAsia" w:eastAsia="仿宋_GB2312"/>
          <w:color w:val="000000"/>
          <w:sz w:val="24"/>
        </w:rPr>
        <w:br w:type="textWrapping"/>
      </w:r>
      <w:r>
        <w:rPr>
          <w:rFonts w:hint="eastAsia" w:eastAsia="仿宋_GB2312"/>
          <w:color w:val="000000"/>
          <w:sz w:val="24"/>
        </w:rPr>
        <w:br w:type="textWrapping"/>
      </w:r>
      <w:r>
        <w:rPr>
          <w:rFonts w:hint="eastAsia" w:eastAsia="仿宋_GB2312"/>
          <w:color w:val="000000"/>
          <w:sz w:val="24"/>
        </w:rPr>
        <w:t xml:space="preserve">　　　　　　　　　　　                            日 期： </w:t>
      </w:r>
      <w:r>
        <w:rPr>
          <w:rFonts w:hint="eastAsia" w:eastAsia="仿宋_GB2312"/>
          <w:color w:val="000000"/>
          <w:sz w:val="24"/>
        </w:rPr>
        <w:br w:type="textWrapping"/>
      </w:r>
      <w:r>
        <w:rPr>
          <w:rFonts w:hint="eastAsia" w:eastAsia="仿宋_GB2312"/>
          <w:color w:val="000000"/>
          <w:sz w:val="24"/>
        </w:rPr>
        <w:t xml:space="preserve">    </w:t>
      </w:r>
      <w:r>
        <w:rPr>
          <w:rFonts w:hint="eastAsia" w:eastAsia="仿宋_GB2312"/>
          <w:b/>
          <w:bCs/>
          <w:color w:val="000000"/>
          <w:sz w:val="24"/>
        </w:rPr>
        <w:t>特别说明：1.本承诺书经特装搭建施工企业现场负责人签字并盖公章（或签字人按指纹）后生效；2.展会布展时特装搭建施工企业填写内容应与展会主（承）办单位提供的展位地点、展位编号、参展商名称一致，如不一致，出现的全部责任由参展商和特装搭建施工企业承担。</w:t>
      </w:r>
      <w:bookmarkStart w:id="18" w:name="_GoBack"/>
      <w:bookmarkEnd w:id="18"/>
    </w:p>
    <w:sectPr>
      <w:footerReference r:id="rId3" w:type="default"/>
      <w:pgSz w:w="11906" w:h="16838"/>
      <w:pgMar w:top="1701" w:right="1416" w:bottom="1701" w:left="170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3130FD"/>
    <w:rsid w:val="223130FD"/>
    <w:rsid w:val="30142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2020-12-08T01:26:00Z</dcterms:created>
  <dc:creator>丸子</dc:creator>
  <cp:lastModifiedBy>丸子</cp:lastModifiedBy>
  <dcterms:modified xsi:type="dcterms:W3CDTF">2020-12-08T01:28:05Z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