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eastAsia="仿宋"/>
          <w:color w:val="000000"/>
          <w:sz w:val="32"/>
          <w:szCs w:val="32"/>
        </w:rPr>
      </w:pPr>
      <w:bookmarkStart w:id="0" w:name="_Toc1186_WPSOffice_Level1"/>
      <w:bookmarkStart w:id="1" w:name="_Toc14387_WPSOffice_Level1"/>
      <w:bookmarkStart w:id="2" w:name="_Toc12829"/>
      <w:bookmarkStart w:id="3" w:name="_Toc20197_WPSOffice_Level1"/>
      <w:bookmarkStart w:id="4" w:name="_Toc18080_WPSOffice_Level1"/>
      <w:bookmarkStart w:id="5" w:name="_Toc24640_WPSOffice_Level1"/>
      <w:bookmarkStart w:id="6" w:name="_Toc6920_WPSOffice_Level1"/>
      <w:bookmarkStart w:id="7" w:name="_Toc6337"/>
      <w:bookmarkStart w:id="8" w:name="_Toc45894978"/>
      <w:bookmarkStart w:id="9" w:name="_Toc45896459"/>
      <w:bookmarkStart w:id="10" w:name="_Toc45896513"/>
      <w:bookmarkStart w:id="11" w:name="_Toc45905335"/>
      <w:bookmarkStart w:id="12" w:name="_Toc45905534"/>
      <w:bookmarkStart w:id="13" w:name="_Toc45895911"/>
      <w:bookmarkStart w:id="14" w:name="_Toc45906807"/>
      <w:bookmarkStart w:id="15" w:name="_Toc6411"/>
      <w:r>
        <w:rPr>
          <w:rFonts w:eastAsia="仿宋"/>
          <w:color w:val="000000"/>
          <w:sz w:val="32"/>
          <w:szCs w:val="32"/>
        </w:rPr>
        <w:t>附件2：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spacing w:line="600" w:lineRule="exact"/>
        <w:jc w:val="center"/>
        <w:rPr>
          <w:rFonts w:eastAsia="华文中宋"/>
          <w:color w:val="000000"/>
          <w:sz w:val="44"/>
          <w:szCs w:val="44"/>
        </w:rPr>
      </w:pPr>
      <w:bookmarkStart w:id="16" w:name="_Toc27859_WPSOffice_Level1"/>
      <w:bookmarkStart w:id="17" w:name="_Toc8255_WPSOffice_Level1"/>
      <w:r>
        <w:rPr>
          <w:rFonts w:eastAsia="华文中宋"/>
          <w:color w:val="000000"/>
          <w:sz w:val="44"/>
          <w:szCs w:val="44"/>
        </w:rPr>
        <w:t>搭建授权委托书</w:t>
      </w:r>
      <w:bookmarkEnd w:id="16"/>
      <w:bookmarkEnd w:id="17"/>
    </w:p>
    <w:p>
      <w:pPr>
        <w:spacing w:line="6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兹有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>展览会参展企业，企业名称为</w:t>
      </w:r>
      <w:r>
        <w:rPr>
          <w:rFonts w:eastAsia="仿宋_GB2312"/>
          <w:color w:val="000000"/>
          <w:sz w:val="24"/>
          <w:u w:val="single"/>
        </w:rPr>
        <w:t xml:space="preserve">                      </w:t>
      </w:r>
      <w:r>
        <w:rPr>
          <w:rFonts w:eastAsia="仿宋_GB2312"/>
          <w:color w:val="000000"/>
          <w:sz w:val="24"/>
        </w:rPr>
        <w:t>，参展商负责人：</w:t>
      </w:r>
      <w:r>
        <w:rPr>
          <w:rFonts w:eastAsia="仿宋_GB2312"/>
          <w:color w:val="000000"/>
          <w:sz w:val="24"/>
          <w:u w:val="single"/>
        </w:rPr>
        <w:t xml:space="preserve">          </w:t>
      </w:r>
      <w:r>
        <w:rPr>
          <w:rFonts w:eastAsia="仿宋_GB2312"/>
          <w:color w:val="000000"/>
          <w:sz w:val="24"/>
        </w:rPr>
        <w:t>联系电话</w:t>
      </w:r>
      <w:r>
        <w:rPr>
          <w:rFonts w:eastAsia="仿宋_GB2312"/>
          <w:color w:val="000000"/>
          <w:sz w:val="24"/>
          <w:u w:val="single"/>
        </w:rPr>
        <w:t xml:space="preserve">                     </w:t>
      </w:r>
      <w:r>
        <w:rPr>
          <w:rFonts w:eastAsia="仿宋_GB2312"/>
          <w:color w:val="000000"/>
          <w:sz w:val="24"/>
        </w:rPr>
        <w:t>展</w:t>
      </w:r>
      <w:r>
        <w:rPr>
          <w:rFonts w:hint="eastAsia" w:eastAsia="仿宋_GB2312"/>
          <w:color w:val="000000"/>
          <w:sz w:val="24"/>
        </w:rPr>
        <w:t>位</w:t>
      </w:r>
      <w:r>
        <w:rPr>
          <w:rFonts w:eastAsia="仿宋_GB2312"/>
          <w:color w:val="000000"/>
          <w:sz w:val="24"/>
        </w:rPr>
        <w:t>号为</w:t>
      </w:r>
      <w:r>
        <w:rPr>
          <w:rFonts w:eastAsia="仿宋_GB2312"/>
          <w:color w:val="000000"/>
          <w:sz w:val="24"/>
          <w:u w:val="single"/>
        </w:rPr>
        <w:t xml:space="preserve">         </w:t>
      </w:r>
      <w:r>
        <w:rPr>
          <w:rFonts w:eastAsia="仿宋_GB2312"/>
          <w:color w:val="000000"/>
          <w:sz w:val="24"/>
        </w:rPr>
        <w:t>，搭建面积为</w:t>
      </w:r>
      <w:r>
        <w:rPr>
          <w:rFonts w:eastAsia="仿宋_GB2312"/>
          <w:color w:val="000000"/>
          <w:sz w:val="24"/>
          <w:u w:val="single"/>
        </w:rPr>
        <w:t xml:space="preserve">   </w:t>
      </w:r>
      <w:r>
        <w:rPr>
          <w:rFonts w:hint="eastAsia" w:eastAsia="仿宋_GB2312"/>
          <w:color w:val="000000"/>
          <w:sz w:val="24"/>
          <w:u w:val="single"/>
        </w:rPr>
        <w:t xml:space="preserve">      </w:t>
      </w:r>
      <w:r>
        <w:rPr>
          <w:rFonts w:eastAsia="仿宋_GB2312"/>
          <w:color w:val="000000"/>
          <w:sz w:val="24"/>
          <w:u w:val="single"/>
        </w:rPr>
        <w:t xml:space="preserve">   </w:t>
      </w:r>
      <w:r>
        <w:rPr>
          <w:rFonts w:eastAsia="Batang"/>
          <w:color w:val="000000"/>
          <w:sz w:val="24"/>
        </w:rPr>
        <w:t>㎡</w:t>
      </w:r>
      <w:r>
        <w:rPr>
          <w:rFonts w:eastAsia="仿宋_GB2312"/>
          <w:color w:val="000000"/>
          <w:sz w:val="24"/>
        </w:rPr>
        <w:t>，现委托</w:t>
      </w:r>
      <w:r>
        <w:rPr>
          <w:rFonts w:eastAsia="仿宋_GB2312"/>
          <w:color w:val="000000"/>
          <w:sz w:val="24"/>
          <w:u w:val="single"/>
        </w:rPr>
        <w:t xml:space="preserve">                          </w:t>
      </w:r>
      <w:r>
        <w:rPr>
          <w:rFonts w:eastAsia="仿宋_GB2312"/>
          <w:color w:val="000000"/>
          <w:sz w:val="24"/>
        </w:rPr>
        <w:t>搭建公司为我公司施工单位，</w:t>
      </w:r>
      <w:r>
        <w:rPr>
          <w:rFonts w:hint="eastAsia" w:eastAsia="仿宋_GB2312"/>
          <w:color w:val="000000"/>
          <w:sz w:val="24"/>
        </w:rPr>
        <w:t>全权负责我公司特装展位搭建工作，</w:t>
      </w:r>
      <w:r>
        <w:rPr>
          <w:rFonts w:eastAsia="仿宋_GB2312"/>
          <w:color w:val="000000"/>
          <w:sz w:val="24"/>
        </w:rPr>
        <w:t>并且证明：</w:t>
      </w:r>
    </w:p>
    <w:p>
      <w:pPr>
        <w:spacing w:line="6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1.该公司经考察审核合格后为我公司指定唯一搭建商，且具有搭建资格。</w:t>
      </w:r>
    </w:p>
    <w:p>
      <w:pPr>
        <w:spacing w:line="6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2.该搭建公司已同本企业签订相关搭建合同，确保展台安全施工和正常进行。</w:t>
      </w:r>
    </w:p>
    <w:p>
      <w:pPr>
        <w:spacing w:line="6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3.我公司已</w:t>
      </w:r>
      <w:r>
        <w:rPr>
          <w:rFonts w:hint="eastAsia" w:eastAsia="仿宋_GB2312"/>
          <w:color w:val="000000"/>
          <w:sz w:val="24"/>
        </w:rPr>
        <w:t>知悉《南宁国际会展中心展览工程施工现场安全管理规定》</w:t>
      </w:r>
      <w:r>
        <w:rPr>
          <w:rFonts w:eastAsia="仿宋_GB2312"/>
          <w:color w:val="000000"/>
          <w:sz w:val="24"/>
        </w:rPr>
        <w:t>，并通知我公司指定委托搭建公司</w:t>
      </w:r>
      <w:r>
        <w:rPr>
          <w:rFonts w:hint="eastAsia" w:eastAsia="仿宋_GB2312"/>
          <w:color w:val="000000"/>
          <w:sz w:val="24"/>
        </w:rPr>
        <w:t>遵守管理规定，</w:t>
      </w:r>
      <w:r>
        <w:rPr>
          <w:rFonts w:eastAsia="仿宋_GB2312"/>
          <w:color w:val="000000"/>
          <w:sz w:val="24"/>
        </w:rPr>
        <w:t>确保施工安全。</w:t>
      </w:r>
    </w:p>
    <w:p>
      <w:pPr>
        <w:spacing w:line="6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4</w:t>
      </w:r>
      <w:r>
        <w:rPr>
          <w:rFonts w:eastAsia="仿宋_GB2312"/>
          <w:color w:val="000000"/>
          <w:sz w:val="24"/>
        </w:rPr>
        <w:t>.我公司对</w:t>
      </w:r>
      <w:r>
        <w:rPr>
          <w:rFonts w:hint="eastAsia" w:eastAsia="仿宋_GB2312"/>
          <w:color w:val="000000"/>
          <w:sz w:val="24"/>
        </w:rPr>
        <w:t>施工单位</w:t>
      </w:r>
      <w:r>
        <w:rPr>
          <w:rFonts w:eastAsia="仿宋_GB2312"/>
          <w:color w:val="000000"/>
          <w:sz w:val="24"/>
        </w:rPr>
        <w:t>进行监</w:t>
      </w:r>
      <w:r>
        <w:rPr>
          <w:rFonts w:hint="eastAsia" w:eastAsia="仿宋_GB2312"/>
          <w:color w:val="000000"/>
          <w:sz w:val="24"/>
        </w:rPr>
        <w:t>管</w:t>
      </w:r>
      <w:r>
        <w:rPr>
          <w:rFonts w:eastAsia="仿宋_GB2312"/>
          <w:color w:val="000000"/>
          <w:sz w:val="24"/>
        </w:rPr>
        <w:t>，若违反</w:t>
      </w:r>
      <w:r>
        <w:rPr>
          <w:rFonts w:hint="eastAsia" w:eastAsia="仿宋_GB2312"/>
          <w:color w:val="000000"/>
          <w:sz w:val="24"/>
        </w:rPr>
        <w:t>《南宁国际会展中心展览工程施工现场安全管理规定》</w:t>
      </w:r>
      <w:r>
        <w:rPr>
          <w:rFonts w:eastAsia="仿宋_GB2312"/>
          <w:color w:val="000000"/>
          <w:sz w:val="24"/>
        </w:rPr>
        <w:t>，场馆方和主</w:t>
      </w:r>
      <w:r>
        <w:rPr>
          <w:rFonts w:eastAsia="仿宋_GB2312"/>
          <w:sz w:val="24"/>
        </w:rPr>
        <w:t>场搭建</w:t>
      </w:r>
      <w:r>
        <w:rPr>
          <w:rFonts w:hint="eastAsia" w:eastAsia="仿宋_GB2312"/>
          <w:sz w:val="24"/>
        </w:rPr>
        <w:t>服务商按违约行为</w:t>
      </w:r>
      <w:r>
        <w:rPr>
          <w:rFonts w:eastAsia="仿宋_GB2312"/>
          <w:sz w:val="24"/>
        </w:rPr>
        <w:t>对</w:t>
      </w:r>
      <w:r>
        <w:rPr>
          <w:rFonts w:hint="eastAsia" w:eastAsia="仿宋_GB2312"/>
          <w:sz w:val="24"/>
        </w:rPr>
        <w:t>施</w:t>
      </w:r>
      <w:r>
        <w:rPr>
          <w:rFonts w:hint="eastAsia" w:eastAsia="仿宋_GB2312"/>
          <w:color w:val="000000"/>
          <w:sz w:val="24"/>
        </w:rPr>
        <w:t>工单位</w:t>
      </w:r>
      <w:r>
        <w:rPr>
          <w:rFonts w:eastAsia="仿宋_GB2312"/>
          <w:color w:val="000000"/>
          <w:sz w:val="24"/>
        </w:rPr>
        <w:t>进行处理。</w:t>
      </w:r>
    </w:p>
    <w:p>
      <w:pPr>
        <w:spacing w:line="6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5</w:t>
      </w:r>
      <w:r>
        <w:rPr>
          <w:rFonts w:eastAsia="仿宋_GB2312"/>
          <w:color w:val="000000"/>
          <w:sz w:val="24"/>
        </w:rPr>
        <w:t>.因违反施工管理规定，所发生的一切安全事故和责任</w:t>
      </w:r>
      <w:r>
        <w:rPr>
          <w:rFonts w:hint="eastAsia" w:eastAsia="仿宋_GB2312"/>
          <w:color w:val="000000"/>
          <w:sz w:val="24"/>
        </w:rPr>
        <w:t>，</w:t>
      </w:r>
      <w:r>
        <w:rPr>
          <w:rFonts w:eastAsia="仿宋_GB2312"/>
          <w:color w:val="000000"/>
          <w:sz w:val="24"/>
        </w:rPr>
        <w:t>由</w:t>
      </w:r>
      <w:r>
        <w:rPr>
          <w:rFonts w:hint="eastAsia" w:eastAsia="仿宋_GB2312"/>
          <w:color w:val="000000"/>
          <w:sz w:val="24"/>
        </w:rPr>
        <w:t>施工单位</w:t>
      </w:r>
      <w:r>
        <w:rPr>
          <w:rFonts w:eastAsia="仿宋_GB2312"/>
          <w:color w:val="000000"/>
          <w:sz w:val="24"/>
        </w:rPr>
        <w:t>负责，并承担由此所造成的所有损失。</w:t>
      </w:r>
    </w:p>
    <w:p>
      <w:pPr>
        <w:spacing w:line="6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 </w:t>
      </w:r>
    </w:p>
    <w:p>
      <w:pPr>
        <w:spacing w:line="6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授权单位（盖章）                      委托搭建单位（盖章）</w:t>
      </w:r>
    </w:p>
    <w:p>
      <w:pPr>
        <w:spacing w:line="600" w:lineRule="exact"/>
        <w:rPr>
          <w:rFonts w:eastAsia="仿宋_GB2312"/>
          <w:color w:val="000000"/>
          <w:sz w:val="24"/>
        </w:rPr>
      </w:pPr>
    </w:p>
    <w:p>
      <w:pPr>
        <w:spacing w:line="6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代表授权签字：                        代表授权签字：</w:t>
      </w:r>
    </w:p>
    <w:p>
      <w:pPr>
        <w:spacing w:line="600" w:lineRule="exact"/>
        <w:ind w:firstLine="720" w:firstLineChars="300"/>
        <w:rPr>
          <w:rFonts w:eastAsia="仿宋_GB2312"/>
          <w:color w:val="000000"/>
          <w:sz w:val="24"/>
        </w:rPr>
      </w:pPr>
    </w:p>
    <w:p>
      <w:pPr>
        <w:spacing w:line="600" w:lineRule="exac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24"/>
        </w:rPr>
        <w:t>日期：                                日期：</w:t>
      </w:r>
    </w:p>
    <w:p>
      <w:bookmarkStart w:id="18" w:name="_GoBack"/>
      <w:bookmarkEnd w:id="18"/>
    </w:p>
    <w:sectPr>
      <w:footerReference r:id="rId3" w:type="default"/>
      <w:pgSz w:w="11906" w:h="16838"/>
      <w:pgMar w:top="1701" w:right="1416" w:bottom="1701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55552"/>
    <w:rsid w:val="2E591D11"/>
    <w:rsid w:val="6BF5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2020-12-08T01:25:00Z</dcterms:created>
  <dc:creator>丸子</dc:creator>
  <cp:lastModifiedBy>丸子</cp:lastModifiedBy>
  <dcterms:modified xsi:type="dcterms:W3CDTF">2020-12-08T01:26:15Z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