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_GB2312" w:hAnsi="宋体" w:eastAsia="仿宋_GB2312"/>
          <w:color w:val="000000"/>
          <w:sz w:val="32"/>
          <w:szCs w:val="32"/>
        </w:rPr>
      </w:pPr>
    </w:p>
    <w:p>
      <w:pPr>
        <w:spacing w:beforeLines="50"/>
        <w:jc w:val="center"/>
        <w:rPr>
          <w:rFonts w:ascii="仿宋_GB2312" w:hAnsi="宋体" w:eastAsia="仿宋_GB2312"/>
          <w:b/>
          <w:color w:val="000000"/>
          <w:sz w:val="48"/>
          <w:szCs w:val="48"/>
        </w:rPr>
      </w:pPr>
    </w:p>
    <w:p>
      <w:pPr>
        <w:spacing w:beforeLines="50"/>
        <w:jc w:val="center"/>
        <w:rPr>
          <w:rFonts w:ascii="仿宋_GB2312" w:hAnsi="宋体" w:eastAsia="仿宋_GB2312"/>
          <w:b/>
          <w:color w:val="000000"/>
          <w:sz w:val="48"/>
          <w:szCs w:val="48"/>
        </w:rPr>
      </w:pPr>
    </w:p>
    <w:p>
      <w:pPr>
        <w:spacing w:beforeLines="50"/>
        <w:jc w:val="center"/>
        <w:rPr>
          <w:rFonts w:cs="华文中宋" w:asciiTheme="majorEastAsia" w:hAnsiTheme="majorEastAsia" w:eastAsiaTheme="majorEastAsia"/>
          <w:b/>
          <w:color w:val="000000"/>
          <w:sz w:val="72"/>
          <w:szCs w:val="72"/>
        </w:rPr>
      </w:pPr>
      <w:r>
        <w:rPr>
          <w:rFonts w:hint="eastAsia" w:cs="华文中宋" w:asciiTheme="majorEastAsia" w:hAnsiTheme="majorEastAsia" w:eastAsiaTheme="majorEastAsia"/>
          <w:b/>
          <w:color w:val="000000"/>
          <w:sz w:val="72"/>
          <w:szCs w:val="72"/>
        </w:rPr>
        <w:t>竞争性磋商采购文件</w:t>
      </w:r>
    </w:p>
    <w:p>
      <w:pPr>
        <w:snapToGrid w:val="0"/>
        <w:spacing w:beforeLines="50" w:line="360" w:lineRule="auto"/>
        <w:rPr>
          <w:rFonts w:ascii="仿宋_GB2312" w:hAnsi="宋体" w:eastAsia="仿宋_GB2312"/>
          <w:color w:val="000000"/>
          <w:sz w:val="30"/>
          <w:szCs w:val="72"/>
        </w:rPr>
      </w:pPr>
    </w:p>
    <w:p>
      <w:pPr>
        <w:snapToGrid w:val="0"/>
        <w:spacing w:beforeLines="50" w:line="360" w:lineRule="auto"/>
        <w:rPr>
          <w:rFonts w:ascii="仿宋_GB2312" w:hAnsi="宋体" w:eastAsia="仿宋_GB2312"/>
          <w:color w:val="000000"/>
          <w:sz w:val="30"/>
          <w:szCs w:val="72"/>
        </w:rPr>
      </w:pPr>
    </w:p>
    <w:p>
      <w:pPr>
        <w:snapToGrid w:val="0"/>
        <w:spacing w:beforeLines="50" w:line="360" w:lineRule="auto"/>
        <w:rPr>
          <w:rFonts w:ascii="仿宋_GB2312" w:hAnsi="宋体" w:eastAsia="仿宋_GB2312"/>
          <w:color w:val="000000"/>
          <w:sz w:val="30"/>
          <w:szCs w:val="72"/>
        </w:rPr>
      </w:pPr>
    </w:p>
    <w:p>
      <w:pPr>
        <w:snapToGrid w:val="0"/>
        <w:spacing w:beforeLines="50" w:line="360" w:lineRule="auto"/>
        <w:ind w:left="3114" w:leftChars="811" w:right="313" w:rightChars="149" w:hanging="1411" w:hangingChars="493"/>
        <w:jc w:val="left"/>
        <w:rPr>
          <w:rFonts w:hint="eastAsia" w:ascii="宋体" w:hAnsi="宋体" w:eastAsia="宋体" w:cs="宋体"/>
          <w:b/>
          <w:bCs/>
          <w:color w:val="000000"/>
          <w:w w:val="95"/>
          <w:sz w:val="30"/>
          <w:szCs w:val="30"/>
        </w:rPr>
      </w:pPr>
      <w:r>
        <w:rPr>
          <w:rFonts w:hint="eastAsia" w:ascii="宋体" w:hAnsi="宋体" w:eastAsia="宋体" w:cs="宋体"/>
          <w:b/>
          <w:bCs/>
          <w:color w:val="000000"/>
          <w:w w:val="95"/>
          <w:sz w:val="30"/>
          <w:szCs w:val="30"/>
        </w:rPr>
        <w:t>项目编号：HZ-CG-2023-018</w:t>
      </w:r>
    </w:p>
    <w:p>
      <w:pPr>
        <w:snapToGrid w:val="0"/>
        <w:spacing w:beforeLines="50" w:line="360" w:lineRule="auto"/>
        <w:ind w:left="3114" w:leftChars="811" w:right="313" w:rightChars="149" w:hanging="1411" w:hangingChars="493"/>
        <w:jc w:val="left"/>
        <w:rPr>
          <w:rFonts w:ascii="宋体" w:hAnsi="宋体" w:eastAsia="宋体" w:cs="宋体"/>
          <w:b/>
          <w:bCs/>
          <w:color w:val="000000"/>
          <w:spacing w:val="-10"/>
          <w:w w:val="95"/>
          <w:sz w:val="30"/>
          <w:szCs w:val="30"/>
        </w:rPr>
      </w:pPr>
      <w:r>
        <w:rPr>
          <w:rFonts w:hint="eastAsia" w:ascii="宋体" w:hAnsi="宋体" w:eastAsia="宋体" w:cs="宋体"/>
          <w:b/>
          <w:bCs/>
          <w:color w:val="000000"/>
          <w:w w:val="95"/>
          <w:sz w:val="30"/>
          <w:szCs w:val="30"/>
        </w:rPr>
        <w:t>项目名称：</w:t>
      </w:r>
      <w:r>
        <w:rPr>
          <w:rFonts w:hint="eastAsia" w:ascii="宋体" w:hAnsi="宋体" w:eastAsia="宋体" w:cs="宋体"/>
          <w:b/>
          <w:bCs/>
          <w:color w:val="000000"/>
          <w:w w:val="95"/>
          <w:kern w:val="0"/>
          <w:sz w:val="30"/>
          <w:szCs w:val="30"/>
        </w:rPr>
        <w:t>第</w:t>
      </w:r>
      <w:r>
        <w:rPr>
          <w:rFonts w:hint="eastAsia" w:ascii="宋体" w:hAnsi="宋体" w:eastAsia="宋体" w:cs="宋体"/>
          <w:b/>
          <w:bCs/>
          <w:color w:val="000000"/>
          <w:w w:val="95"/>
          <w:kern w:val="0"/>
          <w:sz w:val="30"/>
          <w:szCs w:val="30"/>
          <w:lang w:val="en-US" w:eastAsia="zh-CN"/>
        </w:rPr>
        <w:t>20</w:t>
      </w:r>
      <w:r>
        <w:rPr>
          <w:rFonts w:hint="eastAsia" w:ascii="宋体" w:hAnsi="宋体" w:eastAsia="宋体" w:cs="宋体"/>
          <w:b/>
          <w:bCs/>
          <w:color w:val="000000"/>
          <w:w w:val="95"/>
          <w:kern w:val="0"/>
          <w:sz w:val="30"/>
          <w:szCs w:val="30"/>
        </w:rPr>
        <w:t xml:space="preserve">届中国—东盟博览会工程监理服务 </w:t>
      </w:r>
    </w:p>
    <w:p>
      <w:pPr>
        <w:pStyle w:val="11"/>
        <w:snapToGrid w:val="0"/>
        <w:spacing w:before="120" w:after="120" w:line="360" w:lineRule="auto"/>
        <w:ind w:left="3114" w:leftChars="811" w:hanging="1411" w:hangingChars="493"/>
        <w:jc w:val="left"/>
        <w:rPr>
          <w:rFonts w:hAnsi="宋体" w:eastAsia="宋体" w:cs="宋体"/>
          <w:b/>
          <w:bCs/>
          <w:color w:val="000000"/>
          <w:w w:val="95"/>
          <w:sz w:val="30"/>
          <w:szCs w:val="30"/>
        </w:rPr>
      </w:pPr>
      <w:r>
        <w:rPr>
          <w:rFonts w:hint="eastAsia" w:hAnsi="宋体" w:eastAsia="宋体" w:cs="宋体"/>
          <w:b/>
          <w:bCs/>
          <w:color w:val="000000"/>
          <w:w w:val="95"/>
          <w:sz w:val="30"/>
          <w:szCs w:val="30"/>
        </w:rPr>
        <w:t>采购单位：南宁国际会展中心有限公司</w:t>
      </w:r>
    </w:p>
    <w:p>
      <w:pPr>
        <w:pStyle w:val="11"/>
        <w:snapToGrid w:val="0"/>
        <w:spacing w:before="120" w:after="120" w:line="360" w:lineRule="auto"/>
        <w:rPr>
          <w:rFonts w:ascii="仿宋_GB2312" w:hAnsi="宋体" w:eastAsia="仿宋_GB2312"/>
          <w:b/>
          <w:bCs/>
          <w:color w:val="000000"/>
          <w:w w:val="95"/>
          <w:sz w:val="30"/>
          <w:szCs w:val="30"/>
        </w:rPr>
      </w:pPr>
    </w:p>
    <w:p>
      <w:pPr>
        <w:pStyle w:val="11"/>
        <w:snapToGrid w:val="0"/>
        <w:spacing w:before="120" w:after="120" w:line="360" w:lineRule="auto"/>
        <w:rPr>
          <w:rFonts w:ascii="仿宋_GB2312" w:hAnsi="宋体" w:eastAsia="仿宋_GB2312"/>
          <w:b/>
          <w:bCs/>
          <w:color w:val="000000"/>
          <w:w w:val="95"/>
          <w:sz w:val="30"/>
          <w:szCs w:val="30"/>
        </w:rPr>
      </w:pPr>
    </w:p>
    <w:p>
      <w:pPr>
        <w:pStyle w:val="11"/>
        <w:snapToGrid w:val="0"/>
        <w:spacing w:before="120" w:after="120" w:line="360" w:lineRule="auto"/>
        <w:rPr>
          <w:rFonts w:ascii="仿宋_GB2312" w:hAnsi="宋体" w:eastAsia="仿宋_GB2312"/>
          <w:b/>
          <w:bCs/>
          <w:color w:val="000000"/>
          <w:w w:val="95"/>
          <w:sz w:val="30"/>
          <w:szCs w:val="30"/>
        </w:rPr>
      </w:pPr>
    </w:p>
    <w:p>
      <w:pPr>
        <w:pStyle w:val="11"/>
        <w:snapToGrid w:val="0"/>
        <w:spacing w:before="120" w:after="120" w:line="360" w:lineRule="auto"/>
        <w:jc w:val="center"/>
        <w:rPr>
          <w:rFonts w:ascii="仿宋_GB2312" w:eastAsia="仿宋_GB2312"/>
          <w:color w:val="000000"/>
          <w:szCs w:val="20"/>
        </w:rPr>
      </w:pPr>
      <w:r>
        <w:rPr>
          <w:rFonts w:hint="eastAsia" w:ascii="仿宋_GB2312" w:hAnsi="宋体" w:eastAsia="仿宋_GB2312"/>
          <w:b/>
          <w:bCs/>
          <w:color w:val="000000"/>
          <w:w w:val="95"/>
          <w:sz w:val="30"/>
          <w:szCs w:val="30"/>
        </w:rPr>
        <w:t>202</w:t>
      </w:r>
      <w:r>
        <w:rPr>
          <w:rFonts w:hint="eastAsia" w:ascii="仿宋_GB2312" w:hAnsi="宋体" w:eastAsia="仿宋_GB2312"/>
          <w:b/>
          <w:bCs/>
          <w:color w:val="000000"/>
          <w:w w:val="95"/>
          <w:sz w:val="30"/>
          <w:szCs w:val="30"/>
          <w:lang w:val="en-US" w:eastAsia="zh-CN"/>
        </w:rPr>
        <w:t>3</w:t>
      </w:r>
      <w:r>
        <w:rPr>
          <w:rFonts w:hint="eastAsia" w:ascii="仿宋_GB2312" w:hAnsi="宋体" w:eastAsia="仿宋_GB2312"/>
          <w:b/>
          <w:bCs/>
          <w:color w:val="000000"/>
          <w:w w:val="95"/>
          <w:sz w:val="30"/>
          <w:szCs w:val="30"/>
        </w:rPr>
        <w:t>年</w:t>
      </w:r>
      <w:r>
        <w:rPr>
          <w:rFonts w:hint="eastAsia" w:ascii="仿宋_GB2312" w:hAnsi="宋体" w:eastAsia="仿宋_GB2312"/>
          <w:b/>
          <w:bCs/>
          <w:color w:val="000000"/>
          <w:w w:val="95"/>
          <w:sz w:val="30"/>
          <w:szCs w:val="30"/>
          <w:lang w:val="en-US" w:eastAsia="zh-CN"/>
        </w:rPr>
        <w:t>7</w:t>
      </w:r>
      <w:r>
        <w:rPr>
          <w:rFonts w:hint="eastAsia" w:ascii="仿宋_GB2312" w:hAnsi="宋体" w:eastAsia="仿宋_GB2312"/>
          <w:b/>
          <w:bCs/>
          <w:color w:val="000000"/>
          <w:w w:val="95"/>
          <w:sz w:val="30"/>
          <w:szCs w:val="30"/>
        </w:rPr>
        <w:t>月</w:t>
      </w:r>
    </w:p>
    <w:p>
      <w:pPr>
        <w:pStyle w:val="11"/>
        <w:spacing w:before="120" w:after="120" w:line="360" w:lineRule="auto"/>
        <w:rPr>
          <w:rFonts w:ascii="仿宋_GB2312" w:hAnsi="宋体" w:eastAsia="仿宋_GB2312"/>
          <w:color w:val="000000"/>
        </w:rPr>
      </w:pPr>
    </w:p>
    <w:p>
      <w:pPr>
        <w:pStyle w:val="11"/>
        <w:spacing w:before="120" w:after="120" w:line="360" w:lineRule="auto"/>
        <w:rPr>
          <w:rFonts w:ascii="仿宋_GB2312" w:hAnsi="宋体" w:eastAsia="仿宋_GB2312"/>
          <w:color w:val="000000"/>
        </w:rPr>
      </w:pPr>
    </w:p>
    <w:p>
      <w:pPr>
        <w:pStyle w:val="11"/>
        <w:spacing w:before="120" w:after="120" w:line="360" w:lineRule="auto"/>
        <w:rPr>
          <w:rFonts w:ascii="仿宋_GB2312" w:hAnsi="宋体" w:eastAsia="仿宋_GB2312"/>
          <w:color w:val="000000"/>
        </w:rPr>
      </w:pPr>
    </w:p>
    <w:p>
      <w:pPr>
        <w:pStyle w:val="11"/>
        <w:spacing w:before="120" w:after="120" w:line="360" w:lineRule="auto"/>
        <w:rPr>
          <w:rFonts w:ascii="仿宋_GB2312" w:hAnsi="宋体" w:eastAsia="仿宋_GB2312"/>
          <w:color w:val="000000"/>
        </w:rPr>
      </w:pPr>
    </w:p>
    <w:p>
      <w:pPr>
        <w:pStyle w:val="11"/>
        <w:spacing w:before="120" w:after="120" w:line="360" w:lineRule="auto"/>
        <w:jc w:val="center"/>
        <w:rPr>
          <w:rFonts w:ascii="仿宋_GB2312" w:hAnsi="宋体" w:eastAsia="仿宋_GB2312"/>
          <w:b/>
          <w:color w:val="000000"/>
          <w:sz w:val="44"/>
          <w:szCs w:val="44"/>
        </w:rPr>
      </w:pPr>
    </w:p>
    <w:p>
      <w:pPr>
        <w:pStyle w:val="11"/>
        <w:spacing w:before="120" w:after="120" w:line="360" w:lineRule="auto"/>
        <w:jc w:val="center"/>
        <w:rPr>
          <w:rFonts w:ascii="仿宋_GB2312" w:hAnsi="宋体" w:eastAsia="仿宋_GB2312"/>
          <w:b/>
          <w:color w:val="000000"/>
          <w:sz w:val="44"/>
          <w:szCs w:val="44"/>
        </w:rPr>
      </w:pPr>
    </w:p>
    <w:p>
      <w:pPr>
        <w:pStyle w:val="11"/>
        <w:spacing w:before="120" w:after="120" w:line="360" w:lineRule="auto"/>
        <w:jc w:val="center"/>
        <w:rPr>
          <w:rFonts w:ascii="仿宋_GB2312" w:hAnsi="宋体" w:eastAsia="仿宋_GB2312"/>
          <w:color w:val="000000"/>
          <w:sz w:val="44"/>
          <w:szCs w:val="44"/>
        </w:rPr>
      </w:pPr>
      <w:r>
        <w:rPr>
          <w:rFonts w:hint="eastAsia" w:ascii="仿宋_GB2312" w:hAnsi="宋体" w:eastAsia="仿宋_GB2312"/>
          <w:color w:val="000000"/>
          <w:sz w:val="44"/>
          <w:szCs w:val="44"/>
        </w:rPr>
        <w:t>目    录</w:t>
      </w:r>
    </w:p>
    <w:p>
      <w:pPr>
        <w:pStyle w:val="14"/>
        <w:tabs>
          <w:tab w:val="right" w:leader="dot" w:pos="9402"/>
        </w:tabs>
        <w:rPr>
          <w:rFonts w:hint="eastAsia" w:asciiTheme="minorEastAsia" w:hAnsiTheme="minorEastAsia"/>
          <w:b/>
          <w:color w:val="000000"/>
          <w:sz w:val="30"/>
          <w:szCs w:val="30"/>
        </w:rPr>
      </w:pPr>
    </w:p>
    <w:p>
      <w:pPr>
        <w:pStyle w:val="14"/>
        <w:tabs>
          <w:tab w:val="right" w:leader="dot" w:pos="9402"/>
        </w:tabs>
        <w:rPr>
          <w:rFonts w:asciiTheme="minorEastAsia" w:hAnsiTheme="minorEastAsia"/>
          <w:sz w:val="28"/>
          <w:szCs w:val="28"/>
        </w:rPr>
      </w:pPr>
      <w:r>
        <w:rPr>
          <w:rFonts w:asciiTheme="minorEastAsia" w:hAnsiTheme="minorEastAsia"/>
          <w:b/>
          <w:color w:val="000000"/>
          <w:sz w:val="30"/>
          <w:szCs w:val="30"/>
        </w:rPr>
        <w:fldChar w:fldCharType="begin"/>
      </w:r>
      <w:r>
        <w:rPr>
          <w:rFonts w:asciiTheme="minorEastAsia" w:hAnsiTheme="minorEastAsia"/>
          <w:b/>
          <w:color w:val="000000"/>
          <w:sz w:val="30"/>
          <w:szCs w:val="30"/>
        </w:rPr>
        <w:instrText xml:space="preserve"> </w:instrText>
      </w:r>
      <w:r>
        <w:rPr>
          <w:rFonts w:hint="eastAsia" w:asciiTheme="minorEastAsia" w:hAnsiTheme="minorEastAsia"/>
          <w:b/>
          <w:color w:val="000000"/>
          <w:sz w:val="30"/>
          <w:szCs w:val="30"/>
        </w:rPr>
        <w:instrText xml:space="preserve">TOC \o "1-2" \h \z \u</w:instrText>
      </w:r>
      <w:r>
        <w:rPr>
          <w:rFonts w:asciiTheme="minorEastAsia" w:hAnsiTheme="minorEastAsia"/>
          <w:b/>
          <w:color w:val="000000"/>
          <w:sz w:val="30"/>
          <w:szCs w:val="30"/>
        </w:rPr>
        <w:instrText xml:space="preserve"> </w:instrText>
      </w:r>
      <w:r>
        <w:rPr>
          <w:rFonts w:asciiTheme="minorEastAsia" w:hAnsiTheme="minorEastAsia"/>
          <w:b/>
          <w:color w:val="000000"/>
          <w:sz w:val="30"/>
          <w:szCs w:val="30"/>
        </w:rPr>
        <w:fldChar w:fldCharType="separate"/>
      </w:r>
      <w:r>
        <w:fldChar w:fldCharType="begin"/>
      </w:r>
      <w:r>
        <w:instrText xml:space="preserve"> HYPERLINK \l "_Toc110710577" </w:instrText>
      </w:r>
      <w:r>
        <w:fldChar w:fldCharType="separate"/>
      </w:r>
      <w:r>
        <w:rPr>
          <w:rStyle w:val="24"/>
          <w:rFonts w:hint="eastAsia" w:asciiTheme="minorEastAsia" w:hAnsiTheme="minorEastAsia"/>
          <w:sz w:val="28"/>
          <w:szCs w:val="28"/>
        </w:rPr>
        <w:t>第一章</w:t>
      </w:r>
      <w:r>
        <w:rPr>
          <w:rStyle w:val="24"/>
          <w:rFonts w:asciiTheme="minorEastAsia" w:hAnsiTheme="minorEastAsia"/>
          <w:sz w:val="28"/>
          <w:szCs w:val="28"/>
        </w:rPr>
        <w:t xml:space="preserve">  </w:t>
      </w:r>
      <w:r>
        <w:rPr>
          <w:rStyle w:val="24"/>
          <w:rFonts w:hint="eastAsia" w:asciiTheme="minorEastAsia" w:hAnsiTheme="minorEastAsia"/>
          <w:sz w:val="28"/>
          <w:szCs w:val="28"/>
        </w:rPr>
        <w:t>竞争性磋商公告</w:t>
      </w:r>
      <w:r>
        <w:rPr>
          <w:rFonts w:asciiTheme="minorEastAsia" w:hAnsiTheme="minorEastAsia"/>
          <w:sz w:val="28"/>
          <w:szCs w:val="28"/>
        </w:rPr>
        <w:tab/>
      </w:r>
      <w:r>
        <w:rPr>
          <w:rFonts w:asciiTheme="minorEastAsia" w:hAnsiTheme="minorEastAsia"/>
          <w:sz w:val="28"/>
          <w:szCs w:val="28"/>
        </w:rPr>
        <w:fldChar w:fldCharType="begin"/>
      </w:r>
      <w:r>
        <w:rPr>
          <w:rFonts w:asciiTheme="minorEastAsia" w:hAnsiTheme="minorEastAsia"/>
          <w:sz w:val="28"/>
          <w:szCs w:val="28"/>
        </w:rPr>
        <w:instrText xml:space="preserve"> PAGEREF _Toc110710577 \h </w:instrText>
      </w:r>
      <w:r>
        <w:rPr>
          <w:rFonts w:asciiTheme="minorEastAsia" w:hAnsiTheme="minorEastAsia"/>
          <w:sz w:val="28"/>
          <w:szCs w:val="28"/>
        </w:rPr>
        <w:fldChar w:fldCharType="separate"/>
      </w:r>
      <w:r>
        <w:rPr>
          <w:rFonts w:asciiTheme="minorEastAsia" w:hAnsiTheme="minorEastAsia"/>
          <w:sz w:val="28"/>
          <w:szCs w:val="28"/>
        </w:rPr>
        <w:t>2</w:t>
      </w:r>
      <w:r>
        <w:rPr>
          <w:rFonts w:asciiTheme="minorEastAsia" w:hAnsiTheme="minorEastAsia"/>
          <w:sz w:val="28"/>
          <w:szCs w:val="28"/>
        </w:rPr>
        <w:fldChar w:fldCharType="end"/>
      </w:r>
      <w:r>
        <w:rPr>
          <w:rFonts w:asciiTheme="minorEastAsia" w:hAnsiTheme="minorEastAsia"/>
          <w:sz w:val="28"/>
          <w:szCs w:val="28"/>
        </w:rPr>
        <w:fldChar w:fldCharType="end"/>
      </w:r>
    </w:p>
    <w:p>
      <w:pPr>
        <w:pStyle w:val="14"/>
        <w:tabs>
          <w:tab w:val="right" w:leader="dot" w:pos="9402"/>
        </w:tabs>
        <w:rPr>
          <w:rFonts w:asciiTheme="minorEastAsia" w:hAnsiTheme="minorEastAsia"/>
          <w:sz w:val="28"/>
          <w:szCs w:val="28"/>
        </w:rPr>
      </w:pPr>
      <w:r>
        <w:fldChar w:fldCharType="begin"/>
      </w:r>
      <w:r>
        <w:instrText xml:space="preserve"> HYPERLINK \l "_Toc110710578" </w:instrText>
      </w:r>
      <w:r>
        <w:fldChar w:fldCharType="separate"/>
      </w:r>
      <w:r>
        <w:rPr>
          <w:rStyle w:val="24"/>
          <w:rFonts w:hint="eastAsia" w:asciiTheme="minorEastAsia" w:hAnsiTheme="minorEastAsia"/>
          <w:sz w:val="28"/>
          <w:szCs w:val="28"/>
        </w:rPr>
        <w:t>第二章</w:t>
      </w:r>
      <w:r>
        <w:rPr>
          <w:rStyle w:val="24"/>
          <w:rFonts w:asciiTheme="minorEastAsia" w:hAnsiTheme="minorEastAsia"/>
          <w:sz w:val="28"/>
          <w:szCs w:val="28"/>
        </w:rPr>
        <w:t xml:space="preserve">  </w:t>
      </w:r>
      <w:r>
        <w:rPr>
          <w:rStyle w:val="24"/>
          <w:rFonts w:hint="eastAsia" w:asciiTheme="minorEastAsia" w:hAnsiTheme="minorEastAsia"/>
          <w:sz w:val="28"/>
          <w:szCs w:val="28"/>
        </w:rPr>
        <w:t>招标项目采购需求</w:t>
      </w:r>
      <w:r>
        <w:rPr>
          <w:rFonts w:asciiTheme="minorEastAsia" w:hAnsiTheme="minorEastAsia"/>
          <w:sz w:val="28"/>
          <w:szCs w:val="28"/>
        </w:rPr>
        <w:tab/>
      </w:r>
      <w:r>
        <w:rPr>
          <w:rFonts w:asciiTheme="minorEastAsia" w:hAnsiTheme="minorEastAsia"/>
          <w:sz w:val="28"/>
          <w:szCs w:val="28"/>
        </w:rPr>
        <w:fldChar w:fldCharType="begin"/>
      </w:r>
      <w:r>
        <w:rPr>
          <w:rFonts w:asciiTheme="minorEastAsia" w:hAnsiTheme="minorEastAsia"/>
          <w:sz w:val="28"/>
          <w:szCs w:val="28"/>
        </w:rPr>
        <w:instrText xml:space="preserve"> PAGEREF _Toc110710578 \h </w:instrText>
      </w:r>
      <w:r>
        <w:rPr>
          <w:rFonts w:asciiTheme="minorEastAsia" w:hAnsiTheme="minorEastAsia"/>
          <w:sz w:val="28"/>
          <w:szCs w:val="28"/>
        </w:rPr>
        <w:fldChar w:fldCharType="separate"/>
      </w:r>
      <w:r>
        <w:rPr>
          <w:rFonts w:asciiTheme="minorEastAsia" w:hAnsiTheme="minorEastAsia"/>
          <w:sz w:val="28"/>
          <w:szCs w:val="28"/>
        </w:rPr>
        <w:t>4</w:t>
      </w:r>
      <w:r>
        <w:rPr>
          <w:rFonts w:asciiTheme="minorEastAsia" w:hAnsiTheme="minorEastAsia"/>
          <w:sz w:val="28"/>
          <w:szCs w:val="28"/>
        </w:rPr>
        <w:fldChar w:fldCharType="end"/>
      </w:r>
      <w:r>
        <w:rPr>
          <w:rFonts w:asciiTheme="minorEastAsia" w:hAnsiTheme="minorEastAsia"/>
          <w:sz w:val="28"/>
          <w:szCs w:val="28"/>
        </w:rPr>
        <w:fldChar w:fldCharType="end"/>
      </w:r>
    </w:p>
    <w:p>
      <w:pPr>
        <w:pStyle w:val="14"/>
        <w:tabs>
          <w:tab w:val="right" w:leader="dot" w:pos="9402"/>
        </w:tabs>
        <w:rPr>
          <w:rFonts w:asciiTheme="minorEastAsia" w:hAnsiTheme="minorEastAsia"/>
          <w:sz w:val="28"/>
          <w:szCs w:val="28"/>
        </w:rPr>
      </w:pPr>
      <w:r>
        <w:fldChar w:fldCharType="begin"/>
      </w:r>
      <w:r>
        <w:instrText xml:space="preserve"> HYPERLINK \l "_Toc110710579" </w:instrText>
      </w:r>
      <w:r>
        <w:fldChar w:fldCharType="separate"/>
      </w:r>
      <w:r>
        <w:rPr>
          <w:rStyle w:val="24"/>
          <w:rFonts w:hint="eastAsia" w:asciiTheme="minorEastAsia" w:hAnsiTheme="minorEastAsia"/>
          <w:sz w:val="28"/>
          <w:szCs w:val="28"/>
        </w:rPr>
        <w:t>第三章</w:t>
      </w:r>
      <w:r>
        <w:rPr>
          <w:rStyle w:val="24"/>
          <w:rFonts w:asciiTheme="minorEastAsia" w:hAnsiTheme="minorEastAsia"/>
          <w:sz w:val="28"/>
          <w:szCs w:val="28"/>
        </w:rPr>
        <w:t xml:space="preserve">  </w:t>
      </w:r>
      <w:r>
        <w:rPr>
          <w:rStyle w:val="24"/>
          <w:rFonts w:hint="eastAsia" w:asciiTheme="minorEastAsia" w:hAnsiTheme="minorEastAsia"/>
          <w:sz w:val="28"/>
          <w:szCs w:val="28"/>
        </w:rPr>
        <w:t>投标人须知</w:t>
      </w:r>
      <w:r>
        <w:rPr>
          <w:rFonts w:asciiTheme="minorEastAsia" w:hAnsiTheme="minorEastAsia"/>
          <w:sz w:val="28"/>
          <w:szCs w:val="28"/>
        </w:rPr>
        <w:tab/>
      </w:r>
      <w:r>
        <w:rPr>
          <w:rFonts w:asciiTheme="minorEastAsia" w:hAnsiTheme="minorEastAsia"/>
          <w:sz w:val="28"/>
          <w:szCs w:val="28"/>
        </w:rPr>
        <w:fldChar w:fldCharType="begin"/>
      </w:r>
      <w:r>
        <w:rPr>
          <w:rFonts w:asciiTheme="minorEastAsia" w:hAnsiTheme="minorEastAsia"/>
          <w:sz w:val="28"/>
          <w:szCs w:val="28"/>
        </w:rPr>
        <w:instrText xml:space="preserve"> PAGEREF _Toc110710579 \h </w:instrText>
      </w:r>
      <w:r>
        <w:rPr>
          <w:rFonts w:asciiTheme="minorEastAsia" w:hAnsiTheme="minorEastAsia"/>
          <w:sz w:val="28"/>
          <w:szCs w:val="28"/>
        </w:rPr>
        <w:fldChar w:fldCharType="separate"/>
      </w:r>
      <w:r>
        <w:rPr>
          <w:rFonts w:asciiTheme="minorEastAsia" w:hAnsiTheme="minorEastAsia"/>
          <w:sz w:val="28"/>
          <w:szCs w:val="28"/>
        </w:rPr>
        <w:t>7</w:t>
      </w:r>
      <w:r>
        <w:rPr>
          <w:rFonts w:asciiTheme="minorEastAsia" w:hAnsiTheme="minorEastAsia"/>
          <w:sz w:val="28"/>
          <w:szCs w:val="28"/>
        </w:rPr>
        <w:fldChar w:fldCharType="end"/>
      </w:r>
      <w:r>
        <w:rPr>
          <w:rFonts w:asciiTheme="minorEastAsia" w:hAnsiTheme="minorEastAsia"/>
          <w:sz w:val="28"/>
          <w:szCs w:val="28"/>
        </w:rPr>
        <w:fldChar w:fldCharType="end"/>
      </w:r>
    </w:p>
    <w:p>
      <w:pPr>
        <w:pStyle w:val="14"/>
        <w:tabs>
          <w:tab w:val="right" w:leader="dot" w:pos="9402"/>
        </w:tabs>
        <w:rPr>
          <w:rFonts w:asciiTheme="minorEastAsia" w:hAnsiTheme="minorEastAsia"/>
          <w:sz w:val="28"/>
          <w:szCs w:val="28"/>
        </w:rPr>
      </w:pPr>
      <w:r>
        <w:fldChar w:fldCharType="begin"/>
      </w:r>
      <w:r>
        <w:instrText xml:space="preserve"> HYPERLINK \l "_Toc110710580" </w:instrText>
      </w:r>
      <w:r>
        <w:fldChar w:fldCharType="separate"/>
      </w:r>
      <w:r>
        <w:rPr>
          <w:rStyle w:val="24"/>
          <w:rFonts w:hint="eastAsia" w:asciiTheme="minorEastAsia" w:hAnsiTheme="minorEastAsia"/>
          <w:sz w:val="28"/>
          <w:szCs w:val="28"/>
        </w:rPr>
        <w:t>第四章</w:t>
      </w:r>
      <w:r>
        <w:rPr>
          <w:rStyle w:val="24"/>
          <w:rFonts w:asciiTheme="minorEastAsia" w:hAnsiTheme="minorEastAsia"/>
          <w:sz w:val="28"/>
          <w:szCs w:val="28"/>
        </w:rPr>
        <w:t xml:space="preserve">  </w:t>
      </w:r>
      <w:r>
        <w:rPr>
          <w:rStyle w:val="24"/>
          <w:rFonts w:hint="eastAsia" w:asciiTheme="minorEastAsia" w:hAnsiTheme="minorEastAsia"/>
          <w:sz w:val="28"/>
          <w:szCs w:val="28"/>
        </w:rPr>
        <w:t>评标办法及评分标准</w:t>
      </w:r>
      <w:r>
        <w:rPr>
          <w:rFonts w:asciiTheme="minorEastAsia" w:hAnsiTheme="minorEastAsia"/>
          <w:sz w:val="28"/>
          <w:szCs w:val="28"/>
        </w:rPr>
        <w:tab/>
      </w:r>
      <w:r>
        <w:rPr>
          <w:rFonts w:asciiTheme="minorEastAsia" w:hAnsiTheme="minorEastAsia"/>
          <w:sz w:val="28"/>
          <w:szCs w:val="28"/>
        </w:rPr>
        <w:fldChar w:fldCharType="begin"/>
      </w:r>
      <w:r>
        <w:rPr>
          <w:rFonts w:asciiTheme="minorEastAsia" w:hAnsiTheme="minorEastAsia"/>
          <w:sz w:val="28"/>
          <w:szCs w:val="28"/>
        </w:rPr>
        <w:instrText xml:space="preserve"> PAGEREF _Toc110710580 \h </w:instrText>
      </w:r>
      <w:r>
        <w:rPr>
          <w:rFonts w:asciiTheme="minorEastAsia" w:hAnsiTheme="minorEastAsia"/>
          <w:sz w:val="28"/>
          <w:szCs w:val="28"/>
        </w:rPr>
        <w:fldChar w:fldCharType="separate"/>
      </w:r>
      <w:r>
        <w:rPr>
          <w:rFonts w:asciiTheme="minorEastAsia" w:hAnsiTheme="minorEastAsia"/>
          <w:sz w:val="28"/>
          <w:szCs w:val="28"/>
        </w:rPr>
        <w:t>15</w:t>
      </w:r>
      <w:r>
        <w:rPr>
          <w:rFonts w:asciiTheme="minorEastAsia" w:hAnsiTheme="minorEastAsia"/>
          <w:sz w:val="28"/>
          <w:szCs w:val="28"/>
        </w:rPr>
        <w:fldChar w:fldCharType="end"/>
      </w:r>
      <w:r>
        <w:rPr>
          <w:rFonts w:asciiTheme="minorEastAsia" w:hAnsiTheme="minorEastAsia"/>
          <w:sz w:val="28"/>
          <w:szCs w:val="28"/>
        </w:rPr>
        <w:fldChar w:fldCharType="end"/>
      </w:r>
    </w:p>
    <w:p>
      <w:pPr>
        <w:pStyle w:val="14"/>
        <w:tabs>
          <w:tab w:val="right" w:leader="dot" w:pos="9402"/>
        </w:tabs>
        <w:rPr>
          <w:rFonts w:asciiTheme="minorEastAsia" w:hAnsiTheme="minorEastAsia"/>
          <w:sz w:val="28"/>
          <w:szCs w:val="28"/>
        </w:rPr>
      </w:pPr>
      <w:r>
        <w:fldChar w:fldCharType="begin"/>
      </w:r>
      <w:r>
        <w:instrText xml:space="preserve"> HYPERLINK \l "_Toc110710581" </w:instrText>
      </w:r>
      <w:r>
        <w:fldChar w:fldCharType="separate"/>
      </w:r>
      <w:r>
        <w:rPr>
          <w:rStyle w:val="24"/>
          <w:rFonts w:hint="eastAsia" w:asciiTheme="minorEastAsia" w:hAnsiTheme="minorEastAsia"/>
          <w:sz w:val="28"/>
          <w:szCs w:val="28"/>
        </w:rPr>
        <w:t>第五章</w:t>
      </w:r>
      <w:r>
        <w:rPr>
          <w:rStyle w:val="24"/>
          <w:rFonts w:asciiTheme="minorEastAsia" w:hAnsiTheme="minorEastAsia"/>
          <w:sz w:val="28"/>
          <w:szCs w:val="28"/>
        </w:rPr>
        <w:t xml:space="preserve">  </w:t>
      </w:r>
      <w:r>
        <w:rPr>
          <w:rStyle w:val="24"/>
          <w:rFonts w:hint="eastAsia" w:asciiTheme="minorEastAsia" w:hAnsiTheme="minorEastAsia"/>
          <w:sz w:val="28"/>
          <w:szCs w:val="28"/>
        </w:rPr>
        <w:t>合同主要条款格式</w:t>
      </w:r>
      <w:r>
        <w:rPr>
          <w:rFonts w:asciiTheme="minorEastAsia" w:hAnsiTheme="minorEastAsia"/>
          <w:sz w:val="28"/>
          <w:szCs w:val="28"/>
        </w:rPr>
        <w:tab/>
      </w:r>
      <w:r>
        <w:rPr>
          <w:rFonts w:asciiTheme="minorEastAsia" w:hAnsiTheme="minorEastAsia"/>
          <w:sz w:val="28"/>
          <w:szCs w:val="28"/>
        </w:rPr>
        <w:fldChar w:fldCharType="begin"/>
      </w:r>
      <w:r>
        <w:rPr>
          <w:rFonts w:asciiTheme="minorEastAsia" w:hAnsiTheme="minorEastAsia"/>
          <w:sz w:val="28"/>
          <w:szCs w:val="28"/>
        </w:rPr>
        <w:instrText xml:space="preserve"> PAGEREF _Toc110710581 \h </w:instrText>
      </w:r>
      <w:r>
        <w:rPr>
          <w:rFonts w:asciiTheme="minorEastAsia" w:hAnsiTheme="minorEastAsia"/>
          <w:sz w:val="28"/>
          <w:szCs w:val="28"/>
        </w:rPr>
        <w:fldChar w:fldCharType="separate"/>
      </w:r>
      <w:r>
        <w:rPr>
          <w:rFonts w:asciiTheme="minorEastAsia" w:hAnsiTheme="minorEastAsia"/>
          <w:sz w:val="28"/>
          <w:szCs w:val="28"/>
        </w:rPr>
        <w:t>16</w:t>
      </w:r>
      <w:r>
        <w:rPr>
          <w:rFonts w:asciiTheme="minorEastAsia" w:hAnsiTheme="minorEastAsia"/>
          <w:sz w:val="28"/>
          <w:szCs w:val="28"/>
        </w:rPr>
        <w:fldChar w:fldCharType="end"/>
      </w:r>
      <w:r>
        <w:rPr>
          <w:rFonts w:asciiTheme="minorEastAsia" w:hAnsiTheme="minorEastAsia"/>
          <w:sz w:val="28"/>
          <w:szCs w:val="28"/>
        </w:rPr>
        <w:fldChar w:fldCharType="end"/>
      </w:r>
    </w:p>
    <w:p>
      <w:pPr>
        <w:pStyle w:val="14"/>
        <w:tabs>
          <w:tab w:val="right" w:leader="dot" w:pos="9402"/>
        </w:tabs>
        <w:rPr>
          <w:szCs w:val="22"/>
        </w:rPr>
      </w:pPr>
      <w:r>
        <w:fldChar w:fldCharType="begin"/>
      </w:r>
      <w:r>
        <w:instrText xml:space="preserve"> HYPERLINK \l "_Toc110710582" </w:instrText>
      </w:r>
      <w:r>
        <w:fldChar w:fldCharType="separate"/>
      </w:r>
      <w:r>
        <w:rPr>
          <w:rStyle w:val="24"/>
          <w:rFonts w:hint="eastAsia" w:asciiTheme="minorEastAsia" w:hAnsiTheme="minorEastAsia"/>
          <w:sz w:val="28"/>
          <w:szCs w:val="28"/>
        </w:rPr>
        <w:t>第六章　投标文件格式</w:t>
      </w:r>
      <w:r>
        <w:rPr>
          <w:rFonts w:asciiTheme="minorEastAsia" w:hAnsiTheme="minorEastAsia"/>
          <w:sz w:val="28"/>
          <w:szCs w:val="28"/>
        </w:rPr>
        <w:tab/>
      </w:r>
      <w:r>
        <w:rPr>
          <w:rFonts w:asciiTheme="minorEastAsia" w:hAnsiTheme="minorEastAsia"/>
          <w:sz w:val="28"/>
          <w:szCs w:val="28"/>
        </w:rPr>
        <w:fldChar w:fldCharType="begin"/>
      </w:r>
      <w:r>
        <w:rPr>
          <w:rFonts w:asciiTheme="minorEastAsia" w:hAnsiTheme="minorEastAsia"/>
          <w:sz w:val="28"/>
          <w:szCs w:val="28"/>
        </w:rPr>
        <w:instrText xml:space="preserve"> PAGEREF _Toc110710582 \h </w:instrText>
      </w:r>
      <w:r>
        <w:rPr>
          <w:rFonts w:asciiTheme="minorEastAsia" w:hAnsiTheme="minorEastAsia"/>
          <w:sz w:val="28"/>
          <w:szCs w:val="28"/>
        </w:rPr>
        <w:fldChar w:fldCharType="separate"/>
      </w:r>
      <w:r>
        <w:rPr>
          <w:rFonts w:asciiTheme="minorEastAsia" w:hAnsiTheme="minorEastAsia"/>
          <w:sz w:val="28"/>
          <w:szCs w:val="28"/>
        </w:rPr>
        <w:t>22</w:t>
      </w:r>
      <w:r>
        <w:rPr>
          <w:rFonts w:asciiTheme="minorEastAsia" w:hAnsiTheme="minorEastAsia"/>
          <w:sz w:val="28"/>
          <w:szCs w:val="28"/>
        </w:rPr>
        <w:fldChar w:fldCharType="end"/>
      </w:r>
      <w:r>
        <w:rPr>
          <w:rFonts w:asciiTheme="minorEastAsia" w:hAnsiTheme="minorEastAsia"/>
          <w:sz w:val="28"/>
          <w:szCs w:val="28"/>
        </w:rPr>
        <w:fldChar w:fldCharType="end"/>
      </w:r>
    </w:p>
    <w:p>
      <w:pPr>
        <w:spacing w:beforeLines="50" w:line="360" w:lineRule="auto"/>
        <w:rPr>
          <w:rFonts w:asciiTheme="minorEastAsia" w:hAnsiTheme="minorEastAsia"/>
          <w:color w:val="000000"/>
          <w:sz w:val="30"/>
          <w:szCs w:val="30"/>
        </w:rPr>
      </w:pPr>
      <w:r>
        <w:rPr>
          <w:rFonts w:asciiTheme="minorEastAsia" w:hAnsiTheme="minorEastAsia"/>
          <w:b/>
          <w:color w:val="000000"/>
          <w:sz w:val="30"/>
          <w:szCs w:val="30"/>
        </w:rPr>
        <w:fldChar w:fldCharType="end"/>
      </w:r>
    </w:p>
    <w:p>
      <w:pPr>
        <w:spacing w:beforeLines="50" w:line="480" w:lineRule="exact"/>
        <w:rPr>
          <w:rFonts w:ascii="仿宋_GB2312" w:hAnsi="宋体" w:eastAsia="仿宋_GB2312"/>
          <w:color w:val="000000"/>
          <w:sz w:val="30"/>
        </w:rPr>
      </w:pPr>
    </w:p>
    <w:p>
      <w:pPr>
        <w:rPr>
          <w:color w:val="000000"/>
        </w:rPr>
      </w:pPr>
    </w:p>
    <w:p>
      <w:pPr>
        <w:spacing w:beforeLines="50" w:line="480" w:lineRule="exact"/>
        <w:rPr>
          <w:rFonts w:ascii="仿宋_GB2312" w:hAnsi="宋体" w:eastAsia="仿宋_GB2312"/>
          <w:color w:val="000000"/>
          <w:sz w:val="30"/>
        </w:rPr>
      </w:pPr>
    </w:p>
    <w:p>
      <w:pPr>
        <w:pStyle w:val="18"/>
        <w:rPr>
          <w:rFonts w:hint="eastAsia"/>
          <w:color w:val="000000"/>
        </w:rPr>
      </w:pPr>
      <w:r>
        <w:rPr>
          <w:rFonts w:ascii="仿宋_GB2312" w:hAnsi="宋体" w:eastAsia="仿宋_GB2312"/>
          <w:color w:val="000000"/>
          <w:sz w:val="30"/>
        </w:rPr>
        <w:br w:type="page"/>
      </w:r>
      <w:bookmarkStart w:id="0" w:name="_Toc254970489"/>
      <w:bookmarkEnd w:id="0"/>
      <w:bookmarkStart w:id="1" w:name="_Toc254970630"/>
      <w:bookmarkEnd w:id="1"/>
      <w:bookmarkStart w:id="2" w:name="_Toc110710577"/>
      <w:r>
        <w:rPr>
          <w:rFonts w:hint="eastAsia"/>
          <w:color w:val="000000"/>
        </w:rPr>
        <w:t xml:space="preserve">第一章  </w:t>
      </w:r>
      <w:r>
        <w:rPr>
          <w:rFonts w:hint="eastAsia"/>
        </w:rPr>
        <w:t>竞争性磋商公告</w:t>
      </w:r>
      <w:bookmarkEnd w:id="2"/>
    </w:p>
    <w:p>
      <w:pPr>
        <w:pStyle w:val="25"/>
        <w:widowControl w:val="0"/>
        <w:spacing w:afterLines="0" w:line="440" w:lineRule="exact"/>
        <w:ind w:firstLine="420"/>
        <w:rPr>
          <w:rFonts w:ascii="宋体" w:hAnsi="宋体"/>
          <w:color w:val="000000"/>
          <w:sz w:val="21"/>
          <w:szCs w:val="21"/>
        </w:rPr>
      </w:pPr>
      <w:r>
        <w:rPr>
          <w:rFonts w:hint="eastAsia" w:ascii="宋体" w:hAnsi="宋体"/>
          <w:color w:val="000000"/>
          <w:sz w:val="21"/>
          <w:szCs w:val="21"/>
        </w:rPr>
        <w:t>南宁国际会展中心有限公司拟对第</w:t>
      </w:r>
      <w:r>
        <w:rPr>
          <w:rFonts w:hint="eastAsia" w:ascii="宋体" w:hAnsi="宋体"/>
          <w:color w:val="000000"/>
          <w:sz w:val="21"/>
          <w:szCs w:val="21"/>
          <w:lang w:val="en-US" w:eastAsia="zh-CN"/>
        </w:rPr>
        <w:t>20</w:t>
      </w:r>
      <w:r>
        <w:rPr>
          <w:rFonts w:hint="eastAsia" w:ascii="宋体" w:hAnsi="宋体"/>
          <w:color w:val="000000"/>
          <w:sz w:val="21"/>
          <w:szCs w:val="21"/>
        </w:rPr>
        <w:t>届中国—东盟博览会现场工程监理服务项目采用竞争性磋商方式组织采购，现将有关事项公告如下：</w:t>
      </w:r>
    </w:p>
    <w:p>
      <w:pPr>
        <w:numPr>
          <w:ilvl w:val="0"/>
          <w:numId w:val="2"/>
        </w:numPr>
        <w:snapToGrid w:val="0"/>
        <w:spacing w:line="440" w:lineRule="exact"/>
        <w:ind w:firstLine="422"/>
        <w:rPr>
          <w:rFonts w:ascii="宋体" w:hAnsi="宋体"/>
          <w:color w:val="000000"/>
          <w:szCs w:val="21"/>
        </w:rPr>
      </w:pPr>
      <w:r>
        <w:rPr>
          <w:rFonts w:hint="eastAsia" w:ascii="宋体" w:hAnsi="宋体" w:cs="Arial"/>
          <w:b/>
          <w:bCs/>
          <w:color w:val="000000"/>
          <w:szCs w:val="21"/>
        </w:rPr>
        <w:t>项目名称：</w:t>
      </w:r>
      <w:r>
        <w:rPr>
          <w:rFonts w:hint="eastAsia" w:ascii="宋体" w:hAnsi="宋体"/>
          <w:b/>
          <w:color w:val="000000"/>
          <w:szCs w:val="21"/>
        </w:rPr>
        <w:t>第</w:t>
      </w:r>
      <w:r>
        <w:rPr>
          <w:rFonts w:hint="eastAsia" w:ascii="宋体" w:hAnsi="宋体"/>
          <w:b/>
          <w:color w:val="000000"/>
          <w:szCs w:val="21"/>
          <w:lang w:val="en-US" w:eastAsia="zh-CN"/>
        </w:rPr>
        <w:t>20</w:t>
      </w:r>
      <w:r>
        <w:rPr>
          <w:rFonts w:hint="eastAsia" w:ascii="宋体" w:hAnsi="宋体"/>
          <w:b/>
          <w:color w:val="000000"/>
          <w:szCs w:val="21"/>
        </w:rPr>
        <w:t>届中国—东盟博览会工程监理服务</w:t>
      </w:r>
    </w:p>
    <w:p>
      <w:pPr>
        <w:pStyle w:val="2"/>
        <w:numPr>
          <w:ilvl w:val="0"/>
          <w:numId w:val="2"/>
        </w:numPr>
        <w:spacing w:line="440" w:lineRule="exact"/>
        <w:ind w:firstLine="422"/>
        <w:rPr>
          <w:color w:val="000000"/>
        </w:rPr>
      </w:pPr>
      <w:r>
        <w:rPr>
          <w:rFonts w:hint="eastAsia"/>
          <w:color w:val="000000"/>
        </w:rPr>
        <w:t>项目编号：</w:t>
      </w:r>
      <w:r>
        <w:rPr>
          <w:rFonts w:hint="eastAsia"/>
          <w:bCs/>
          <w:color w:val="auto"/>
        </w:rPr>
        <w:t>HZ-CG-2023-018</w:t>
      </w:r>
    </w:p>
    <w:p>
      <w:pPr>
        <w:numPr>
          <w:ilvl w:val="0"/>
          <w:numId w:val="2"/>
        </w:numPr>
        <w:spacing w:line="440" w:lineRule="exact"/>
        <w:ind w:firstLine="422" w:firstLineChars="200"/>
        <w:rPr>
          <w:b/>
          <w:bCs/>
          <w:color w:val="000000"/>
        </w:rPr>
      </w:pPr>
      <w:r>
        <w:rPr>
          <w:rFonts w:hint="eastAsia"/>
          <w:b/>
          <w:bCs/>
          <w:color w:val="000000"/>
        </w:rPr>
        <w:t>采购组织形式：企业自行竞争性磋商</w:t>
      </w:r>
    </w:p>
    <w:p>
      <w:pPr>
        <w:pStyle w:val="2"/>
        <w:numPr>
          <w:ilvl w:val="0"/>
          <w:numId w:val="2"/>
        </w:numPr>
        <w:spacing w:line="440" w:lineRule="exact"/>
        <w:ind w:firstLine="422"/>
        <w:rPr>
          <w:color w:val="000000"/>
        </w:rPr>
      </w:pPr>
      <w:r>
        <w:rPr>
          <w:rFonts w:hint="eastAsia"/>
          <w:color w:val="000000"/>
        </w:rPr>
        <w:t>资金来源：自筹</w:t>
      </w:r>
    </w:p>
    <w:p>
      <w:pPr>
        <w:snapToGrid w:val="0"/>
        <w:spacing w:line="440" w:lineRule="exact"/>
        <w:ind w:firstLine="422" w:firstLineChars="200"/>
        <w:rPr>
          <w:rFonts w:ascii="宋体" w:hAnsi="宋体" w:cs="Arial"/>
          <w:b/>
          <w:bCs/>
          <w:color w:val="000000"/>
          <w:szCs w:val="21"/>
        </w:rPr>
      </w:pPr>
      <w:r>
        <w:rPr>
          <w:rFonts w:hint="eastAsia" w:ascii="宋体" w:hAnsi="宋体" w:cs="Arial"/>
          <w:b/>
          <w:color w:val="000000"/>
          <w:szCs w:val="21"/>
        </w:rPr>
        <w:t>五、</w:t>
      </w:r>
      <w:r>
        <w:rPr>
          <w:rFonts w:hint="eastAsia" w:ascii="宋体" w:hAnsi="宋体" w:cs="Arial"/>
          <w:b/>
          <w:bCs/>
          <w:color w:val="000000"/>
          <w:szCs w:val="21"/>
        </w:rPr>
        <w:t>釆购项目的</w:t>
      </w:r>
      <w:r>
        <w:rPr>
          <w:rFonts w:hint="eastAsia" w:ascii="宋体" w:hAnsi="宋体" w:cs="Arial"/>
          <w:b/>
          <w:color w:val="000000"/>
          <w:szCs w:val="21"/>
        </w:rPr>
        <w:t>预算、</w:t>
      </w:r>
      <w:r>
        <w:rPr>
          <w:rFonts w:hint="eastAsia" w:ascii="宋体" w:hAnsi="宋体" w:cs="Arial"/>
          <w:b/>
          <w:bCs/>
          <w:color w:val="000000"/>
          <w:szCs w:val="21"/>
        </w:rPr>
        <w:t>名称、数量、简要规格描述：</w:t>
      </w:r>
    </w:p>
    <w:tbl>
      <w:tblPr>
        <w:tblStyle w:val="19"/>
        <w:tblW w:w="981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0"/>
        <w:gridCol w:w="2222"/>
        <w:gridCol w:w="850"/>
        <w:gridCol w:w="4962"/>
        <w:gridCol w:w="12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8" w:hRule="atLeast"/>
          <w:jc w:val="center"/>
        </w:trPr>
        <w:tc>
          <w:tcPr>
            <w:tcW w:w="530" w:type="dxa"/>
            <w:vAlign w:val="center"/>
          </w:tcPr>
          <w:p>
            <w:pPr>
              <w:snapToGrid w:val="0"/>
              <w:spacing w:line="320" w:lineRule="exact"/>
              <w:jc w:val="center"/>
              <w:rPr>
                <w:rFonts w:ascii="宋体" w:hAnsi="宋体" w:cs="Arial"/>
                <w:b/>
                <w:bCs/>
                <w:color w:val="000000"/>
                <w:szCs w:val="21"/>
              </w:rPr>
            </w:pPr>
            <w:r>
              <w:rPr>
                <w:rFonts w:hint="eastAsia" w:ascii="宋体" w:hAnsi="宋体" w:cs="Arial"/>
                <w:b/>
                <w:bCs/>
                <w:color w:val="000000"/>
                <w:szCs w:val="21"/>
              </w:rPr>
              <w:t>项号</w:t>
            </w:r>
          </w:p>
        </w:tc>
        <w:tc>
          <w:tcPr>
            <w:tcW w:w="2222" w:type="dxa"/>
            <w:vAlign w:val="center"/>
          </w:tcPr>
          <w:p>
            <w:pPr>
              <w:snapToGrid w:val="0"/>
              <w:spacing w:line="320" w:lineRule="exact"/>
              <w:jc w:val="center"/>
              <w:rPr>
                <w:rFonts w:ascii="宋体" w:hAnsi="宋体" w:cs="Arial"/>
                <w:b/>
                <w:bCs/>
                <w:color w:val="000000"/>
                <w:szCs w:val="21"/>
              </w:rPr>
            </w:pPr>
            <w:r>
              <w:rPr>
                <w:rFonts w:hint="eastAsia" w:ascii="宋体" w:hAnsi="宋体" w:cs="Arial"/>
                <w:b/>
                <w:bCs/>
                <w:color w:val="000000"/>
                <w:szCs w:val="21"/>
              </w:rPr>
              <w:t>服务名称</w:t>
            </w:r>
          </w:p>
        </w:tc>
        <w:tc>
          <w:tcPr>
            <w:tcW w:w="850" w:type="dxa"/>
            <w:vAlign w:val="center"/>
          </w:tcPr>
          <w:p>
            <w:pPr>
              <w:snapToGrid w:val="0"/>
              <w:spacing w:line="320" w:lineRule="exact"/>
              <w:jc w:val="center"/>
              <w:rPr>
                <w:rFonts w:ascii="宋体" w:hAnsi="宋体" w:cs="Arial"/>
                <w:b/>
                <w:bCs/>
                <w:color w:val="000000"/>
                <w:szCs w:val="21"/>
              </w:rPr>
            </w:pPr>
            <w:r>
              <w:rPr>
                <w:rFonts w:hint="eastAsia" w:ascii="宋体" w:hAnsi="宋体" w:cs="Arial"/>
                <w:b/>
                <w:bCs/>
                <w:color w:val="000000"/>
                <w:szCs w:val="21"/>
              </w:rPr>
              <w:t>数量</w:t>
            </w:r>
          </w:p>
        </w:tc>
        <w:tc>
          <w:tcPr>
            <w:tcW w:w="4962" w:type="dxa"/>
            <w:vAlign w:val="center"/>
          </w:tcPr>
          <w:p>
            <w:pPr>
              <w:snapToGrid w:val="0"/>
              <w:spacing w:line="320" w:lineRule="exact"/>
              <w:jc w:val="center"/>
              <w:rPr>
                <w:rFonts w:ascii="宋体" w:hAnsi="宋体" w:cs="Arial"/>
                <w:b/>
                <w:bCs/>
                <w:color w:val="000000"/>
                <w:szCs w:val="21"/>
              </w:rPr>
            </w:pPr>
            <w:r>
              <w:rPr>
                <w:rFonts w:hint="eastAsia" w:ascii="宋体" w:hAnsi="宋体" w:cs="Arial"/>
                <w:b/>
                <w:bCs/>
                <w:color w:val="000000"/>
                <w:szCs w:val="21"/>
              </w:rPr>
              <w:t>简要服务描述（具体内容详见附件：采购需求）</w:t>
            </w:r>
          </w:p>
        </w:tc>
        <w:tc>
          <w:tcPr>
            <w:tcW w:w="1248" w:type="dxa"/>
            <w:vAlign w:val="center"/>
          </w:tcPr>
          <w:p>
            <w:pPr>
              <w:snapToGrid w:val="0"/>
              <w:spacing w:line="360" w:lineRule="exact"/>
              <w:jc w:val="center"/>
              <w:rPr>
                <w:rFonts w:ascii="宋体" w:hAnsi="宋体" w:cs="Arial"/>
                <w:b/>
                <w:color w:val="000000"/>
                <w:szCs w:val="21"/>
              </w:rPr>
            </w:pPr>
            <w:r>
              <w:rPr>
                <w:rFonts w:hint="eastAsia" w:ascii="宋体" w:hAnsi="宋体" w:cs="Arial"/>
                <w:b/>
                <w:color w:val="000000"/>
                <w:szCs w:val="21"/>
              </w:rPr>
              <w:t>预算金额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530" w:type="dxa"/>
            <w:vAlign w:val="center"/>
          </w:tcPr>
          <w:p>
            <w:pPr>
              <w:jc w:val="center"/>
              <w:rPr>
                <w:rFonts w:ascii="宋体" w:hAnsi="宋体"/>
                <w:color w:val="000000"/>
                <w:szCs w:val="21"/>
              </w:rPr>
            </w:pPr>
            <w:r>
              <w:rPr>
                <w:rFonts w:hint="eastAsia" w:ascii="宋体" w:hAnsi="宋体"/>
                <w:color w:val="000000"/>
                <w:szCs w:val="21"/>
              </w:rPr>
              <w:t>1</w:t>
            </w:r>
          </w:p>
        </w:tc>
        <w:tc>
          <w:tcPr>
            <w:tcW w:w="2222" w:type="dxa"/>
            <w:vAlign w:val="center"/>
          </w:tcPr>
          <w:p>
            <w:pPr>
              <w:snapToGrid w:val="0"/>
              <w:spacing w:line="360" w:lineRule="exact"/>
              <w:jc w:val="center"/>
              <w:rPr>
                <w:rFonts w:ascii="宋体" w:hAnsi="宋体" w:cs="Arial"/>
                <w:color w:val="000000"/>
                <w:szCs w:val="21"/>
              </w:rPr>
            </w:pPr>
            <w:r>
              <w:rPr>
                <w:rFonts w:hint="eastAsia" w:ascii="宋体" w:hAnsi="宋体"/>
                <w:color w:val="000000"/>
                <w:szCs w:val="21"/>
              </w:rPr>
              <w:t>第</w:t>
            </w:r>
            <w:r>
              <w:rPr>
                <w:rFonts w:hint="eastAsia" w:ascii="宋体" w:hAnsi="宋体"/>
                <w:color w:val="000000"/>
                <w:szCs w:val="21"/>
                <w:lang w:val="en-US" w:eastAsia="zh-CN"/>
              </w:rPr>
              <w:t>20</w:t>
            </w:r>
            <w:r>
              <w:rPr>
                <w:rFonts w:hint="eastAsia" w:ascii="宋体" w:hAnsi="宋体"/>
                <w:color w:val="000000"/>
                <w:szCs w:val="21"/>
              </w:rPr>
              <w:t>届中国—东盟博览会工程监理服务</w:t>
            </w:r>
          </w:p>
        </w:tc>
        <w:tc>
          <w:tcPr>
            <w:tcW w:w="850" w:type="dxa"/>
            <w:vAlign w:val="center"/>
          </w:tcPr>
          <w:p>
            <w:pPr>
              <w:jc w:val="center"/>
              <w:rPr>
                <w:rFonts w:ascii="宋体" w:hAnsi="宋体" w:cs="宋体"/>
                <w:color w:val="000000"/>
                <w:szCs w:val="21"/>
              </w:rPr>
            </w:pPr>
            <w:r>
              <w:rPr>
                <w:rFonts w:hint="eastAsia" w:ascii="宋体" w:hAnsi="宋体"/>
                <w:color w:val="000000"/>
              </w:rPr>
              <w:t>1项</w:t>
            </w:r>
          </w:p>
        </w:tc>
        <w:tc>
          <w:tcPr>
            <w:tcW w:w="4962" w:type="dxa"/>
            <w:vAlign w:val="center"/>
          </w:tcPr>
          <w:p>
            <w:pPr>
              <w:snapToGrid w:val="0"/>
              <w:spacing w:line="360" w:lineRule="exact"/>
              <w:rPr>
                <w:rFonts w:ascii="宋体" w:hAnsi="宋体"/>
                <w:color w:val="000000"/>
                <w:szCs w:val="21"/>
              </w:rPr>
            </w:pPr>
            <w:r>
              <w:rPr>
                <w:rFonts w:hint="eastAsia" w:ascii="宋体" w:hAnsi="宋体" w:eastAsia="宋体" w:cs="宋体"/>
                <w:bCs/>
                <w:color w:val="000000"/>
                <w:szCs w:val="21"/>
              </w:rPr>
              <w:t>负责</w:t>
            </w:r>
            <w:r>
              <w:rPr>
                <w:rFonts w:hint="eastAsia" w:ascii="宋体" w:hAnsi="宋体" w:eastAsia="宋体" w:cs="宋体"/>
                <w:color w:val="000000"/>
                <w:szCs w:val="21"/>
              </w:rPr>
              <w:t>东博会整体形象设计与搭建、</w:t>
            </w:r>
            <w:r>
              <w:rPr>
                <w:rFonts w:ascii="宋体" w:hAnsi="宋体" w:eastAsia="宋体" w:cs="宋体"/>
                <w:color w:val="000000"/>
                <w:szCs w:val="21"/>
              </w:rPr>
              <w:t>宏大场景、</w:t>
            </w:r>
            <w:r>
              <w:rPr>
                <w:rFonts w:hint="eastAsia" w:ascii="宋体" w:hAnsi="宋体" w:eastAsia="宋体" w:cs="宋体"/>
                <w:color w:val="000000"/>
                <w:szCs w:val="21"/>
              </w:rPr>
              <w:t>特装展位审图、特装展位搭建、标准展位搭建及服务配套、蓬房搭建、地毯铺设、彩旗悬挂、</w:t>
            </w:r>
            <w:r>
              <w:rPr>
                <w:rFonts w:ascii="宋体" w:hAnsi="宋体" w:eastAsia="宋体" w:cs="宋体"/>
                <w:color w:val="000000"/>
                <w:szCs w:val="21"/>
              </w:rPr>
              <w:t>疫情防控设施、</w:t>
            </w:r>
            <w:r>
              <w:rPr>
                <w:rFonts w:hint="eastAsia" w:ascii="宋体" w:hAnsi="宋体" w:eastAsia="宋体" w:cs="宋体"/>
                <w:color w:val="000000"/>
                <w:szCs w:val="21"/>
              </w:rPr>
              <w:t>开幕大会施工搭建、广告搭建等项目的工程监理。</w:t>
            </w:r>
          </w:p>
        </w:tc>
        <w:tc>
          <w:tcPr>
            <w:tcW w:w="1248" w:type="dxa"/>
            <w:vAlign w:val="center"/>
          </w:tcPr>
          <w:p>
            <w:pPr>
              <w:snapToGrid w:val="0"/>
              <w:spacing w:line="360" w:lineRule="exact"/>
              <w:jc w:val="center"/>
              <w:rPr>
                <w:rFonts w:ascii="宋体" w:hAnsi="宋体" w:cs="Arial"/>
                <w:color w:val="000000"/>
                <w:szCs w:val="21"/>
              </w:rPr>
            </w:pPr>
            <w:r>
              <w:rPr>
                <w:rFonts w:hint="eastAsia" w:ascii="宋体" w:hAnsi="宋体" w:cs="Arial"/>
                <w:color w:val="000000"/>
                <w:szCs w:val="21"/>
                <w:lang w:val="en-US" w:eastAsia="zh-CN"/>
              </w:rPr>
              <w:t>25</w:t>
            </w:r>
            <w:r>
              <w:rPr>
                <w:rFonts w:hint="eastAsia" w:ascii="宋体" w:hAnsi="宋体" w:cs="Arial"/>
                <w:color w:val="000000"/>
                <w:szCs w:val="21"/>
              </w:rPr>
              <w:t>万元</w:t>
            </w:r>
          </w:p>
        </w:tc>
      </w:tr>
    </w:tbl>
    <w:p>
      <w:pPr>
        <w:snapToGrid w:val="0"/>
        <w:spacing w:line="440" w:lineRule="exact"/>
        <w:ind w:firstLine="420" w:firstLineChars="200"/>
        <w:rPr>
          <w:rFonts w:ascii="宋体" w:hAnsi="宋体" w:cs="Arial"/>
          <w:bCs/>
          <w:color w:val="000000"/>
          <w:szCs w:val="21"/>
        </w:rPr>
      </w:pPr>
      <w:r>
        <w:rPr>
          <w:rFonts w:hint="eastAsia" w:ascii="宋体" w:hAnsi="宋体" w:cs="Arial"/>
          <w:bCs/>
          <w:color w:val="000000"/>
          <w:szCs w:val="21"/>
        </w:rPr>
        <w:t>具体详见</w:t>
      </w:r>
      <w:r>
        <w:rPr>
          <w:rFonts w:hint="eastAsia" w:ascii="宋体" w:hAnsi="宋体" w:cs="Arial"/>
          <w:bCs/>
          <w:color w:val="000000"/>
          <w:szCs w:val="21"/>
          <w:lang w:val="en-US" w:eastAsia="zh-CN"/>
        </w:rPr>
        <w:t>竞争性磋商文件</w:t>
      </w:r>
      <w:r>
        <w:rPr>
          <w:rFonts w:hint="eastAsia" w:ascii="宋体" w:hAnsi="宋体" w:cs="Arial"/>
          <w:bCs/>
          <w:color w:val="000000"/>
          <w:szCs w:val="21"/>
        </w:rPr>
        <w:t>。</w:t>
      </w:r>
    </w:p>
    <w:p>
      <w:pPr>
        <w:snapToGrid w:val="0"/>
        <w:spacing w:line="440" w:lineRule="exact"/>
        <w:ind w:firstLine="422" w:firstLineChars="200"/>
        <w:rPr>
          <w:rFonts w:ascii="宋体" w:hAnsi="宋体" w:cs="Arial"/>
          <w:b/>
          <w:bCs/>
          <w:color w:val="000000"/>
          <w:szCs w:val="21"/>
        </w:rPr>
      </w:pPr>
      <w:r>
        <w:rPr>
          <w:rFonts w:hint="eastAsia" w:ascii="宋体" w:hAnsi="宋体" w:cs="Arial"/>
          <w:b/>
          <w:color w:val="000000"/>
          <w:szCs w:val="21"/>
        </w:rPr>
        <w:t>六、</w:t>
      </w:r>
      <w:r>
        <w:rPr>
          <w:rFonts w:hint="eastAsia" w:ascii="宋体" w:hAnsi="宋体" w:cs="Arial"/>
          <w:b/>
          <w:bCs/>
          <w:color w:val="000000"/>
          <w:szCs w:val="21"/>
        </w:rPr>
        <w:t>投标人资格要求</w:t>
      </w:r>
    </w:p>
    <w:p>
      <w:pPr>
        <w:snapToGrid w:val="0"/>
        <w:spacing w:line="440" w:lineRule="exact"/>
        <w:ind w:firstLine="472" w:firstLineChars="225"/>
        <w:rPr>
          <w:rFonts w:ascii="宋体" w:hAnsi="宋体" w:cs="Arial"/>
          <w:color w:val="000000"/>
          <w:szCs w:val="21"/>
        </w:rPr>
      </w:pPr>
      <w:r>
        <w:rPr>
          <w:rFonts w:hint="eastAsia" w:ascii="宋体" w:hAnsi="宋体" w:cs="Arial"/>
          <w:color w:val="000000"/>
          <w:szCs w:val="21"/>
        </w:rPr>
        <w:t>1、国内注册（指按国家有关规定要求注册的），生产或经营本次招标采购货物或者服务，具备法人资格的供应商；</w:t>
      </w:r>
    </w:p>
    <w:p>
      <w:pPr>
        <w:snapToGrid w:val="0"/>
        <w:spacing w:line="440" w:lineRule="exact"/>
        <w:ind w:firstLine="472" w:firstLineChars="225"/>
        <w:rPr>
          <w:rFonts w:ascii="宋体" w:hAnsi="宋体" w:cs="Arial"/>
          <w:color w:val="000000"/>
          <w:szCs w:val="21"/>
        </w:rPr>
      </w:pPr>
      <w:r>
        <w:rPr>
          <w:rFonts w:hint="eastAsia" w:ascii="宋体" w:hAnsi="宋体" w:cs="Arial"/>
          <w:color w:val="000000"/>
          <w:szCs w:val="21"/>
        </w:rPr>
        <w:t>2、对在“信用中国”网站(www.creditchina.gov.cn)、中国政府采购网(www.ccgp.gov.cn)等渠道列入失信被执行人、重大税收违法案件当事人名单、政府采购严重违法失信行为记录名单等的供应商，不得参与本采购活动；</w:t>
      </w:r>
    </w:p>
    <w:p>
      <w:pPr>
        <w:snapToGrid w:val="0"/>
        <w:spacing w:line="440" w:lineRule="exact"/>
        <w:ind w:firstLine="472" w:firstLineChars="225"/>
        <w:rPr>
          <w:rFonts w:ascii="宋体" w:hAnsi="宋体" w:cs="Arial"/>
          <w:color w:val="000000"/>
          <w:szCs w:val="21"/>
        </w:rPr>
      </w:pPr>
      <w:r>
        <w:rPr>
          <w:rFonts w:hint="eastAsia" w:ascii="宋体" w:hAnsi="宋体" w:cs="Arial"/>
          <w:color w:val="000000"/>
          <w:szCs w:val="21"/>
        </w:rPr>
        <w:t>3、具有监理综合资质或</w:t>
      </w:r>
      <w:r>
        <w:rPr>
          <w:rFonts w:hint="eastAsia" w:ascii="宋体" w:hAnsi="宋体" w:cs="Arial"/>
          <w:color w:val="000000"/>
          <w:szCs w:val="21"/>
          <w:lang w:val="en-US" w:eastAsia="zh-CN"/>
        </w:rPr>
        <w:t>房屋建筑工程监理专业乙级或以上资质</w:t>
      </w:r>
      <w:r>
        <w:rPr>
          <w:rFonts w:hint="eastAsia" w:ascii="宋体" w:hAnsi="宋体" w:cs="Arial"/>
          <w:color w:val="000000"/>
          <w:szCs w:val="21"/>
        </w:rPr>
        <w:t>，拥有规范的管理制度及高素质的管理和服务队伍；</w:t>
      </w:r>
    </w:p>
    <w:p>
      <w:pPr>
        <w:snapToGrid w:val="0"/>
        <w:spacing w:line="440" w:lineRule="exact"/>
        <w:ind w:firstLine="472" w:firstLineChars="225"/>
      </w:pPr>
      <w:r>
        <w:t>4、</w:t>
      </w:r>
      <w:r>
        <w:rPr>
          <w:rFonts w:hint="eastAsia"/>
        </w:rPr>
        <w:t>单位负责人为同一人或者存在直接控股、管理关系的不同供应商，不得参加同一合同项下的采购活动</w:t>
      </w:r>
      <w:r>
        <w:t>；</w:t>
      </w:r>
    </w:p>
    <w:p>
      <w:pPr>
        <w:snapToGrid w:val="0"/>
        <w:spacing w:line="440" w:lineRule="exact"/>
        <w:ind w:firstLine="472" w:firstLineChars="225"/>
        <w:rPr>
          <w:rFonts w:ascii="宋体" w:hAnsi="宋体" w:cs="Arial"/>
          <w:color w:val="000000"/>
          <w:szCs w:val="21"/>
        </w:rPr>
      </w:pPr>
      <w:r>
        <w:rPr>
          <w:rFonts w:ascii="宋体" w:hAnsi="宋体" w:cs="Arial"/>
          <w:color w:val="000000"/>
          <w:szCs w:val="21"/>
        </w:rPr>
        <w:t>5</w:t>
      </w:r>
      <w:r>
        <w:rPr>
          <w:rFonts w:hint="eastAsia" w:ascii="宋体" w:hAnsi="宋体" w:cs="Arial"/>
          <w:color w:val="000000"/>
          <w:szCs w:val="21"/>
        </w:rPr>
        <w:t>、本项目不接受联合体投标。</w:t>
      </w:r>
    </w:p>
    <w:p>
      <w:pPr>
        <w:pStyle w:val="2"/>
        <w:ind w:firstLine="422"/>
      </w:pPr>
      <w:r>
        <w:rPr>
          <w:rFonts w:hint="eastAsia"/>
        </w:rPr>
        <w:t>七、招标文件获取：</w:t>
      </w:r>
    </w:p>
    <w:p>
      <w:pPr>
        <w:pStyle w:val="2"/>
      </w:pPr>
      <w:r>
        <w:rPr>
          <w:rFonts w:hint="eastAsia" w:asciiTheme="minorEastAsia" w:hAnsiTheme="minorEastAsia" w:cstheme="minorEastAsia"/>
          <w:b w:val="0"/>
          <w:bCs/>
        </w:rPr>
        <w:t>1、获取招标文件时间：202</w:t>
      </w:r>
      <w:r>
        <w:rPr>
          <w:rFonts w:hint="eastAsia" w:asciiTheme="minorEastAsia" w:hAnsiTheme="minorEastAsia" w:cstheme="minorEastAsia"/>
          <w:b w:val="0"/>
          <w:bCs/>
          <w:lang w:val="en-US" w:eastAsia="zh-CN"/>
        </w:rPr>
        <w:t>3</w:t>
      </w:r>
      <w:r>
        <w:rPr>
          <w:rFonts w:hint="eastAsia" w:asciiTheme="minorEastAsia" w:hAnsiTheme="minorEastAsia" w:cstheme="minorEastAsia"/>
          <w:b w:val="0"/>
          <w:bCs/>
        </w:rPr>
        <w:t>年</w:t>
      </w:r>
      <w:r>
        <w:rPr>
          <w:rFonts w:hint="eastAsia" w:asciiTheme="minorEastAsia" w:hAnsiTheme="minorEastAsia" w:cstheme="minorEastAsia"/>
          <w:b w:val="0"/>
          <w:bCs/>
          <w:lang w:val="en-US" w:eastAsia="zh-CN"/>
        </w:rPr>
        <w:t>7</w:t>
      </w:r>
      <w:r>
        <w:rPr>
          <w:rFonts w:hint="eastAsia" w:asciiTheme="minorEastAsia" w:hAnsiTheme="minorEastAsia" w:cstheme="minorEastAsia"/>
          <w:b w:val="0"/>
          <w:bCs/>
        </w:rPr>
        <w:t>月</w:t>
      </w:r>
      <w:r>
        <w:rPr>
          <w:rFonts w:hint="eastAsia" w:asciiTheme="minorEastAsia" w:hAnsiTheme="minorEastAsia" w:cstheme="minorEastAsia"/>
          <w:b w:val="0"/>
          <w:bCs/>
          <w:lang w:val="en-US" w:eastAsia="zh-CN"/>
        </w:rPr>
        <w:t>27</w:t>
      </w:r>
      <w:r>
        <w:rPr>
          <w:rFonts w:hint="eastAsia" w:asciiTheme="minorEastAsia" w:hAnsiTheme="minorEastAsia" w:cstheme="minorEastAsia"/>
          <w:b w:val="0"/>
          <w:bCs/>
        </w:rPr>
        <w:t>日8:30至</w:t>
      </w:r>
      <w:r>
        <w:rPr>
          <w:rFonts w:hint="eastAsia" w:asciiTheme="minorEastAsia" w:hAnsiTheme="minorEastAsia" w:cstheme="minorEastAsia"/>
          <w:b w:val="0"/>
          <w:bCs/>
          <w:lang w:val="en-US" w:eastAsia="zh-CN"/>
        </w:rPr>
        <w:t>7</w:t>
      </w:r>
      <w:r>
        <w:rPr>
          <w:rFonts w:hint="eastAsia" w:asciiTheme="minorEastAsia" w:hAnsiTheme="minorEastAsia" w:cstheme="minorEastAsia"/>
          <w:b w:val="0"/>
          <w:bCs/>
        </w:rPr>
        <w:t>月</w:t>
      </w:r>
      <w:r>
        <w:rPr>
          <w:rFonts w:hint="eastAsia" w:asciiTheme="minorEastAsia" w:hAnsiTheme="minorEastAsia" w:cstheme="minorEastAsia"/>
          <w:b w:val="0"/>
          <w:bCs/>
          <w:lang w:val="en-US" w:eastAsia="zh-CN"/>
        </w:rPr>
        <w:t>31</w:t>
      </w:r>
      <w:r>
        <w:rPr>
          <w:rFonts w:hint="eastAsia" w:asciiTheme="minorEastAsia" w:hAnsiTheme="minorEastAsia" w:cstheme="minorEastAsia"/>
          <w:b w:val="0"/>
          <w:bCs/>
        </w:rPr>
        <w:t>日12</w:t>
      </w:r>
      <w:r>
        <w:rPr>
          <w:rFonts w:hint="eastAsia" w:asciiTheme="minorEastAsia" w:hAnsiTheme="minorEastAsia" w:cstheme="minorEastAsia"/>
          <w:b w:val="0"/>
          <w:bCs/>
          <w:lang w:eastAsia="zh-CN"/>
        </w:rPr>
        <w:t>：</w:t>
      </w:r>
      <w:r>
        <w:rPr>
          <w:rFonts w:hint="eastAsia" w:asciiTheme="minorEastAsia" w:hAnsiTheme="minorEastAsia" w:cstheme="minorEastAsia"/>
          <w:b w:val="0"/>
          <w:bCs/>
        </w:rPr>
        <w:t>00。</w:t>
      </w:r>
      <w:r>
        <w:rPr>
          <w:rFonts w:hint="eastAsia" w:asciiTheme="minorEastAsia" w:hAnsiTheme="minorEastAsia" w:cstheme="minorEastAsia"/>
          <w:b w:val="0"/>
          <w:bCs/>
        </w:rPr>
        <w:br w:type="textWrapping"/>
      </w:r>
      <w:r>
        <w:rPr>
          <w:rFonts w:hint="eastAsia" w:asciiTheme="minorEastAsia" w:hAnsiTheme="minorEastAsia" w:cstheme="minorEastAsia"/>
          <w:b w:val="0"/>
          <w:bCs/>
        </w:rPr>
        <w:t>   2、获取招标文件地点：南宁国际会展中心有限公司（广西南宁市青秀区民族大道106号南宁国际会展中心</w:t>
      </w:r>
      <w:r>
        <w:rPr>
          <w:rFonts w:hint="eastAsia" w:hAnsi="宋体" w:cs="宋体"/>
          <w:b w:val="0"/>
          <w:bCs/>
          <w:lang w:val="en-US" w:eastAsia="zh-CN"/>
        </w:rPr>
        <w:t>行政北楼3</w:t>
      </w:r>
      <w:r>
        <w:rPr>
          <w:rFonts w:hint="eastAsia" w:hAnsi="宋体" w:cs="宋体"/>
          <w:b w:val="0"/>
          <w:bCs/>
        </w:rPr>
        <w:t>楼</w:t>
      </w:r>
      <w:r>
        <w:rPr>
          <w:rFonts w:hint="eastAsia" w:hAnsi="宋体" w:cs="宋体"/>
          <w:b w:val="0"/>
          <w:bCs/>
          <w:lang w:val="en-US" w:eastAsia="zh-CN"/>
        </w:rPr>
        <w:t>320室，</w:t>
      </w:r>
      <w:r>
        <w:rPr>
          <w:rFonts w:hint="eastAsia" w:hAnsi="宋体" w:cs="宋体"/>
          <w:b w:val="0"/>
          <w:bCs/>
        </w:rPr>
        <w:t>办公室电话0771-2092</w:t>
      </w:r>
      <w:r>
        <w:rPr>
          <w:rFonts w:hint="eastAsia" w:hAnsi="宋体" w:cs="宋体"/>
          <w:b w:val="0"/>
          <w:bCs/>
          <w:lang w:val="en-US" w:eastAsia="zh-CN"/>
        </w:rPr>
        <w:t>26</w:t>
      </w:r>
      <w:r>
        <w:rPr>
          <w:rFonts w:hAnsi="宋体" w:cs="宋体"/>
          <w:b w:val="0"/>
          <w:bCs/>
        </w:rPr>
        <w:t>8</w:t>
      </w:r>
      <w:r>
        <w:rPr>
          <w:rFonts w:hint="eastAsia" w:asciiTheme="minorEastAsia" w:hAnsiTheme="minorEastAsia" w:cstheme="minorEastAsia"/>
          <w:b w:val="0"/>
          <w:bCs/>
        </w:rPr>
        <w:t>）或通过电话联系获取电子采购文件或自行下载公告附件</w:t>
      </w:r>
      <w:r>
        <w:rPr>
          <w:rFonts w:asciiTheme="minorEastAsia" w:hAnsiTheme="minorEastAsia" w:cstheme="minorEastAsia"/>
          <w:b w:val="0"/>
          <w:bCs/>
        </w:rPr>
        <w:t>中的</w:t>
      </w:r>
      <w:r>
        <w:rPr>
          <w:rFonts w:hint="eastAsia" w:asciiTheme="minorEastAsia" w:hAnsiTheme="minorEastAsia" w:cstheme="minorEastAsia"/>
          <w:b w:val="0"/>
          <w:bCs/>
        </w:rPr>
        <w:t>电子采购文件。</w:t>
      </w:r>
    </w:p>
    <w:p>
      <w:pPr>
        <w:snapToGrid w:val="0"/>
        <w:spacing w:line="440" w:lineRule="exact"/>
        <w:ind w:firstLine="422" w:firstLineChars="200"/>
        <w:jc w:val="left"/>
        <w:rPr>
          <w:rFonts w:ascii="宋体" w:hAnsi="宋体" w:cs="Arial"/>
          <w:color w:val="000000"/>
          <w:szCs w:val="21"/>
        </w:rPr>
      </w:pPr>
      <w:r>
        <w:rPr>
          <w:rFonts w:hint="eastAsia" w:ascii="宋体" w:hAnsi="宋体" w:cs="Arial"/>
          <w:b/>
          <w:bCs/>
          <w:color w:val="000000"/>
          <w:szCs w:val="21"/>
        </w:rPr>
        <w:t>八、投标截止时间和地点</w:t>
      </w:r>
      <w:r>
        <w:rPr>
          <w:rFonts w:hint="eastAsia" w:ascii="宋体" w:hAnsi="宋体" w:cs="Arial"/>
          <w:color w:val="000000"/>
          <w:szCs w:val="21"/>
        </w:rPr>
        <w:t>：</w:t>
      </w:r>
    </w:p>
    <w:p>
      <w:pPr>
        <w:snapToGrid w:val="0"/>
        <w:spacing w:line="440" w:lineRule="exact"/>
        <w:ind w:firstLine="420" w:firstLineChars="200"/>
        <w:jc w:val="left"/>
        <w:rPr>
          <w:rFonts w:ascii="宋体" w:hAnsi="宋体"/>
          <w:color w:val="000000"/>
          <w:szCs w:val="21"/>
        </w:rPr>
      </w:pPr>
      <w:r>
        <w:rPr>
          <w:rFonts w:hint="eastAsia" w:ascii="宋体" w:hAnsi="宋体"/>
          <w:color w:val="000000"/>
          <w:szCs w:val="21"/>
        </w:rPr>
        <w:t>投标人应于</w:t>
      </w:r>
      <w:r>
        <w:rPr>
          <w:rFonts w:hint="eastAsia" w:ascii="宋体" w:hAnsi="宋体" w:cs="Arial"/>
          <w:color w:val="000000"/>
          <w:szCs w:val="21"/>
          <w:u w:val="single"/>
        </w:rPr>
        <w:t>202</w:t>
      </w:r>
      <w:r>
        <w:rPr>
          <w:rFonts w:hint="eastAsia" w:ascii="宋体" w:hAnsi="宋体" w:cs="Arial"/>
          <w:color w:val="000000"/>
          <w:szCs w:val="21"/>
          <w:u w:val="single"/>
          <w:lang w:val="en-US" w:eastAsia="zh-CN"/>
        </w:rPr>
        <w:t>3</w:t>
      </w:r>
      <w:r>
        <w:rPr>
          <w:rFonts w:hint="eastAsia" w:ascii="宋体" w:hAnsi="宋体" w:cs="Arial"/>
          <w:color w:val="000000"/>
          <w:szCs w:val="21"/>
          <w:u w:val="single"/>
        </w:rPr>
        <w:t>年08月1日9时30分</w:t>
      </w:r>
      <w:r>
        <w:rPr>
          <w:rFonts w:hint="eastAsia" w:ascii="宋体" w:hAnsi="宋体"/>
          <w:color w:val="000000"/>
          <w:szCs w:val="21"/>
        </w:rPr>
        <w:t>前将投标文件密封送交到</w:t>
      </w:r>
      <w:r>
        <w:rPr>
          <w:rFonts w:hint="eastAsia" w:ascii="宋体" w:hAnsi="宋体"/>
          <w:color w:val="000000"/>
        </w:rPr>
        <w:t>南宁国际会展中心有限公司（广西南宁市青秀区民族大道106号南宁国际会展中心</w:t>
      </w:r>
      <w:r>
        <w:rPr>
          <w:rFonts w:hint="eastAsia" w:hAnsi="宋体" w:cs="宋体"/>
          <w:b w:val="0"/>
          <w:bCs/>
          <w:lang w:val="en-US" w:eastAsia="zh-CN"/>
        </w:rPr>
        <w:t>行政北楼</w:t>
      </w:r>
      <w:r>
        <w:rPr>
          <w:rFonts w:hint="eastAsia" w:ascii="宋体" w:hAnsi="宋体" w:eastAsia="宋体" w:cs="宋体"/>
          <w:b w:val="0"/>
          <w:bCs/>
          <w:lang w:val="en-US" w:eastAsia="zh-CN"/>
        </w:rPr>
        <w:t>3</w:t>
      </w:r>
      <w:r>
        <w:rPr>
          <w:rFonts w:hint="eastAsia" w:ascii="宋体" w:hAnsi="宋体" w:eastAsia="宋体" w:cs="宋体"/>
          <w:b w:val="0"/>
          <w:bCs/>
        </w:rPr>
        <w:t>楼</w:t>
      </w:r>
      <w:r>
        <w:rPr>
          <w:rFonts w:hint="eastAsia" w:ascii="宋体" w:hAnsi="宋体" w:eastAsia="宋体" w:cs="宋体"/>
          <w:b w:val="0"/>
          <w:bCs/>
          <w:lang w:val="en-US" w:eastAsia="zh-CN"/>
        </w:rPr>
        <w:t>320室</w:t>
      </w:r>
      <w:r>
        <w:rPr>
          <w:rFonts w:hint="eastAsia" w:ascii="宋体" w:hAnsi="宋体"/>
          <w:color w:val="000000"/>
        </w:rPr>
        <w:t>，联系电话：0771-</w:t>
      </w:r>
      <w:r>
        <w:rPr>
          <w:rFonts w:hint="eastAsia" w:ascii="宋体" w:hAnsi="宋体" w:eastAsia="宋体" w:cs="宋体"/>
          <w:b w:val="0"/>
          <w:bCs/>
        </w:rPr>
        <w:t>2092</w:t>
      </w:r>
      <w:r>
        <w:rPr>
          <w:rFonts w:hint="eastAsia" w:ascii="宋体" w:hAnsi="宋体" w:eastAsia="宋体" w:cs="宋体"/>
          <w:b w:val="0"/>
          <w:bCs/>
          <w:lang w:val="en-US" w:eastAsia="zh-CN"/>
        </w:rPr>
        <w:t>26</w:t>
      </w:r>
      <w:r>
        <w:rPr>
          <w:rFonts w:hint="eastAsia" w:ascii="宋体" w:hAnsi="宋体" w:eastAsia="宋体" w:cs="宋体"/>
          <w:b w:val="0"/>
          <w:bCs/>
        </w:rPr>
        <w:t>8</w:t>
      </w:r>
      <w:r>
        <w:rPr>
          <w:rFonts w:hint="eastAsia" w:ascii="宋体" w:hAnsi="宋体"/>
          <w:color w:val="000000"/>
        </w:rPr>
        <w:t>）</w:t>
      </w:r>
      <w:r>
        <w:rPr>
          <w:rFonts w:hint="eastAsia" w:ascii="宋体" w:hAnsi="宋体"/>
          <w:color w:val="000000"/>
          <w:szCs w:val="21"/>
        </w:rPr>
        <w:t>，逾期送达或未密封将予以拒收（或作无效投标文件处理）。</w:t>
      </w:r>
    </w:p>
    <w:p>
      <w:pPr>
        <w:snapToGrid w:val="0"/>
        <w:spacing w:line="440" w:lineRule="exact"/>
        <w:ind w:firstLine="422" w:firstLineChars="200"/>
        <w:rPr>
          <w:rFonts w:ascii="宋体" w:hAnsi="宋体" w:cs="Arial"/>
          <w:color w:val="000000"/>
          <w:szCs w:val="21"/>
        </w:rPr>
      </w:pPr>
      <w:r>
        <w:rPr>
          <w:rFonts w:hint="eastAsia" w:ascii="宋体" w:hAnsi="宋体" w:cs="Arial"/>
          <w:b/>
          <w:bCs/>
          <w:color w:val="000000"/>
          <w:szCs w:val="21"/>
        </w:rPr>
        <w:t>九、开标时间及地点</w:t>
      </w:r>
      <w:r>
        <w:rPr>
          <w:rFonts w:hint="eastAsia" w:ascii="宋体" w:hAnsi="宋体" w:cs="Arial"/>
          <w:color w:val="000000"/>
          <w:szCs w:val="21"/>
        </w:rPr>
        <w:t>：</w:t>
      </w:r>
    </w:p>
    <w:p>
      <w:pPr>
        <w:snapToGrid w:val="0"/>
        <w:spacing w:line="440" w:lineRule="exact"/>
        <w:ind w:firstLine="420" w:firstLineChars="200"/>
        <w:rPr>
          <w:rFonts w:ascii="宋体" w:hAnsi="宋体" w:cs="Arial"/>
          <w:color w:val="000000"/>
          <w:szCs w:val="21"/>
        </w:rPr>
      </w:pPr>
      <w:r>
        <w:rPr>
          <w:rFonts w:hint="eastAsia" w:ascii="宋体" w:hAnsi="宋体" w:cs="Arial"/>
          <w:color w:val="000000"/>
          <w:szCs w:val="21"/>
        </w:rPr>
        <w:t>本次招标将于</w:t>
      </w:r>
      <w:r>
        <w:rPr>
          <w:rFonts w:hint="eastAsia" w:ascii="宋体" w:hAnsi="宋体" w:cs="Arial"/>
          <w:color w:val="000000"/>
          <w:szCs w:val="21"/>
          <w:u w:val="single"/>
        </w:rPr>
        <w:t>202</w:t>
      </w:r>
      <w:r>
        <w:rPr>
          <w:rFonts w:hint="eastAsia" w:ascii="宋体" w:hAnsi="宋体" w:cs="Arial"/>
          <w:color w:val="000000"/>
          <w:szCs w:val="21"/>
          <w:u w:val="single"/>
          <w:lang w:val="en-US" w:eastAsia="zh-CN"/>
        </w:rPr>
        <w:t>3</w:t>
      </w:r>
      <w:r>
        <w:rPr>
          <w:rFonts w:hint="eastAsia" w:ascii="宋体" w:hAnsi="宋体" w:cs="Arial"/>
          <w:color w:val="000000"/>
          <w:szCs w:val="21"/>
          <w:u w:val="single"/>
        </w:rPr>
        <w:t>年08月1日9时30分</w:t>
      </w:r>
      <w:r>
        <w:rPr>
          <w:rFonts w:hint="eastAsia" w:ascii="宋体" w:hAnsi="宋体" w:cs="Arial"/>
          <w:color w:val="000000"/>
          <w:szCs w:val="21"/>
        </w:rPr>
        <w:t>在</w:t>
      </w:r>
      <w:r>
        <w:rPr>
          <w:rFonts w:hint="eastAsia" w:ascii="宋体" w:hAnsi="宋体"/>
          <w:color w:val="000000"/>
        </w:rPr>
        <w:t>南宁国际会展中心有限公司（广西南宁市青秀区民族大道延长线106号南宁国际会展中心</w:t>
      </w:r>
      <w:r>
        <w:rPr>
          <w:rFonts w:hint="eastAsia" w:hAnsi="宋体" w:cs="宋体"/>
          <w:b w:val="0"/>
          <w:bCs/>
          <w:lang w:val="en-US" w:eastAsia="zh-CN"/>
        </w:rPr>
        <w:t>行政北楼</w:t>
      </w:r>
      <w:r>
        <w:rPr>
          <w:rFonts w:hint="eastAsia" w:ascii="宋体" w:hAnsi="宋体" w:eastAsia="宋体" w:cs="宋体"/>
          <w:b w:val="0"/>
          <w:bCs/>
          <w:lang w:val="en-US" w:eastAsia="zh-CN"/>
        </w:rPr>
        <w:t>3</w:t>
      </w:r>
      <w:r>
        <w:rPr>
          <w:rFonts w:hint="eastAsia" w:ascii="宋体" w:hAnsi="宋体" w:eastAsia="宋体" w:cs="宋体"/>
          <w:b w:val="0"/>
          <w:bCs/>
        </w:rPr>
        <w:t>楼</w:t>
      </w:r>
      <w:r>
        <w:rPr>
          <w:rFonts w:hint="eastAsia" w:ascii="宋体" w:hAnsi="宋体" w:eastAsia="宋体" w:cs="宋体"/>
          <w:b w:val="0"/>
          <w:bCs/>
          <w:lang w:val="en-US" w:eastAsia="zh-CN"/>
        </w:rPr>
        <w:t>第一会议室</w:t>
      </w:r>
      <w:r>
        <w:rPr>
          <w:rFonts w:hint="eastAsia" w:ascii="宋体" w:hAnsi="宋体"/>
          <w:color w:val="000000"/>
        </w:rPr>
        <w:t>）</w:t>
      </w:r>
      <w:r>
        <w:rPr>
          <w:rFonts w:hint="eastAsia" w:ascii="宋体" w:hAnsi="宋体"/>
          <w:color w:val="000000"/>
          <w:szCs w:val="21"/>
        </w:rPr>
        <w:t>开</w:t>
      </w:r>
      <w:r>
        <w:rPr>
          <w:rFonts w:hint="eastAsia" w:ascii="宋体" w:hAnsi="宋体" w:cs="Arial"/>
          <w:color w:val="000000"/>
          <w:szCs w:val="21"/>
        </w:rPr>
        <w:t>标。</w:t>
      </w:r>
    </w:p>
    <w:p>
      <w:pPr>
        <w:snapToGrid w:val="0"/>
        <w:spacing w:line="440" w:lineRule="exact"/>
        <w:ind w:firstLine="420"/>
        <w:rPr>
          <w:rFonts w:ascii="宋体" w:hAnsi="宋体" w:cs="Arial"/>
          <w:b/>
          <w:color w:val="000000"/>
          <w:szCs w:val="21"/>
        </w:rPr>
      </w:pPr>
      <w:r>
        <w:rPr>
          <w:rFonts w:hint="eastAsia" w:ascii="宋体" w:hAnsi="宋体" w:cs="Arial"/>
          <w:b/>
          <w:color w:val="000000"/>
          <w:szCs w:val="21"/>
        </w:rPr>
        <w:t>十、业务咨询：</w:t>
      </w:r>
    </w:p>
    <w:p>
      <w:pPr>
        <w:snapToGrid w:val="0"/>
        <w:spacing w:line="440" w:lineRule="exact"/>
        <w:ind w:firstLine="420" w:firstLineChars="200"/>
        <w:rPr>
          <w:rFonts w:ascii="宋体" w:hAnsi="宋体" w:eastAsia="宋体" w:cs="宋体"/>
          <w:color w:val="000000"/>
          <w:szCs w:val="21"/>
        </w:rPr>
      </w:pPr>
      <w:r>
        <w:rPr>
          <w:rFonts w:hint="eastAsia" w:ascii="宋体" w:hAnsi="宋体" w:cs="宋体"/>
          <w:color w:val="000000"/>
          <w:szCs w:val="21"/>
        </w:rPr>
        <w:t>采购单位名称：南宁国际会展中心有限公司</w:t>
      </w:r>
    </w:p>
    <w:p>
      <w:pPr>
        <w:snapToGrid w:val="0"/>
        <w:spacing w:line="440" w:lineRule="exact"/>
        <w:ind w:firstLine="420" w:firstLineChars="200"/>
        <w:rPr>
          <w:rFonts w:ascii="宋体" w:hAnsi="宋体"/>
          <w:color w:val="000000"/>
          <w:szCs w:val="21"/>
        </w:rPr>
      </w:pPr>
      <w:r>
        <w:rPr>
          <w:rFonts w:hint="eastAsia" w:ascii="宋体" w:hAnsi="宋体" w:cs="Arial"/>
          <w:color w:val="000000"/>
          <w:szCs w:val="21"/>
        </w:rPr>
        <w:t>联系人：苏</w:t>
      </w:r>
      <w:r>
        <w:rPr>
          <w:rFonts w:ascii="宋体" w:hAnsi="宋体" w:cs="Arial"/>
          <w:color w:val="000000"/>
          <w:szCs w:val="21"/>
        </w:rPr>
        <w:t>工</w:t>
      </w:r>
      <w:r>
        <w:rPr>
          <w:rFonts w:hint="eastAsia" w:ascii="宋体" w:hAnsi="宋体"/>
          <w:color w:val="000000"/>
          <w:szCs w:val="21"/>
        </w:rPr>
        <w:t>；联系电话：0771-</w:t>
      </w:r>
      <w:r>
        <w:rPr>
          <w:rFonts w:hint="eastAsia" w:ascii="宋体" w:hAnsi="宋体"/>
          <w:color w:val="000000"/>
          <w:szCs w:val="21"/>
          <w:lang w:val="en-US" w:eastAsia="zh-CN"/>
        </w:rPr>
        <w:t>5465519</w:t>
      </w:r>
      <w:r>
        <w:rPr>
          <w:rFonts w:hint="eastAsia" w:ascii="宋体" w:hAnsi="宋体"/>
          <w:color w:val="000000"/>
          <w:szCs w:val="21"/>
        </w:rPr>
        <w:t xml:space="preserve">  </w:t>
      </w:r>
    </w:p>
    <w:p>
      <w:pPr>
        <w:snapToGrid w:val="0"/>
        <w:spacing w:line="440" w:lineRule="exact"/>
        <w:ind w:firstLine="420" w:firstLineChars="200"/>
        <w:rPr>
          <w:rFonts w:ascii="宋体" w:hAnsi="宋体" w:eastAsia="宋体"/>
          <w:color w:val="000000"/>
          <w:szCs w:val="21"/>
        </w:rPr>
      </w:pPr>
      <w:r>
        <w:rPr>
          <w:rFonts w:hint="eastAsia" w:ascii="宋体" w:hAnsi="宋体" w:cs="Arial"/>
          <w:color w:val="000000"/>
          <w:szCs w:val="21"/>
        </w:rPr>
        <w:t>联系地址：</w:t>
      </w:r>
      <w:r>
        <w:rPr>
          <w:rFonts w:hint="eastAsia" w:ascii="宋体" w:hAnsi="宋体"/>
          <w:color w:val="000000"/>
        </w:rPr>
        <w:t>广西南宁市青秀区民族大道延长线106号南宁国际会展中心</w:t>
      </w:r>
      <w:r>
        <w:rPr>
          <w:rFonts w:hint="eastAsia" w:ascii="宋体" w:hAnsi="宋体"/>
          <w:color w:val="000000"/>
          <w:lang w:val="en-US" w:eastAsia="zh-CN"/>
        </w:rPr>
        <w:t>行政综合北楼3楼</w:t>
      </w:r>
      <w:r>
        <w:rPr>
          <w:rFonts w:hint="eastAsia" w:ascii="宋体" w:hAnsi="宋体"/>
          <w:color w:val="000000"/>
          <w:szCs w:val="21"/>
          <w:lang w:val="en-US" w:eastAsia="zh-CN"/>
        </w:rPr>
        <w:t>325</w:t>
      </w:r>
      <w:r>
        <w:rPr>
          <w:rFonts w:hint="eastAsia" w:ascii="宋体" w:hAnsi="宋体"/>
          <w:color w:val="000000"/>
          <w:szCs w:val="21"/>
        </w:rPr>
        <w:t>办公室</w:t>
      </w:r>
    </w:p>
    <w:p>
      <w:pPr>
        <w:snapToGrid w:val="0"/>
        <w:spacing w:line="440" w:lineRule="exact"/>
        <w:ind w:firstLine="420"/>
        <w:rPr>
          <w:rFonts w:ascii="宋体" w:hAnsi="宋体" w:cs="Arial"/>
          <w:b/>
          <w:color w:val="000000"/>
          <w:szCs w:val="21"/>
        </w:rPr>
      </w:pPr>
      <w:r>
        <w:rPr>
          <w:rFonts w:hint="eastAsia" w:ascii="宋体" w:hAnsi="宋体" w:cs="Arial"/>
          <w:b/>
          <w:color w:val="000000"/>
          <w:szCs w:val="21"/>
        </w:rPr>
        <w:t>十一、监督与投诉</w:t>
      </w:r>
    </w:p>
    <w:p>
      <w:pPr>
        <w:snapToGrid w:val="0"/>
        <w:spacing w:line="440" w:lineRule="exact"/>
        <w:ind w:firstLine="420" w:firstLineChars="200"/>
        <w:rPr>
          <w:color w:val="000000"/>
        </w:rPr>
      </w:pPr>
      <w:r>
        <w:rPr>
          <w:rFonts w:hint="eastAsia" w:ascii="Times New Roman" w:hAnsi="Times New Roman" w:eastAsia="宋体" w:cs="宋体"/>
          <w:color w:val="000000"/>
        </w:rPr>
        <w:t>监督单位：广西国际博览集团有限公司经营管理部</w:t>
      </w:r>
    </w:p>
    <w:p>
      <w:pPr>
        <w:pStyle w:val="17"/>
        <w:widowControl w:val="0"/>
        <w:spacing w:before="0" w:beforeAutospacing="0" w:after="0" w:afterAutospacing="0" w:line="440" w:lineRule="exact"/>
        <w:ind w:firstLine="422"/>
        <w:jc w:val="both"/>
        <w:rPr>
          <w:color w:val="000000"/>
        </w:rPr>
      </w:pPr>
      <w:r>
        <w:rPr>
          <w:rFonts w:hint="eastAsia" w:ascii="Times New Roman" w:hAnsi="Times New Roman" w:eastAsia="宋体" w:cs="宋体"/>
          <w:color w:val="000000"/>
          <w:kern w:val="2"/>
          <w:sz w:val="21"/>
        </w:rPr>
        <w:t>联系人：</w:t>
      </w:r>
      <w:r>
        <w:rPr>
          <w:rFonts w:hint="eastAsia" w:ascii="Times New Roman" w:hAnsi="Times New Roman" w:cs="宋体"/>
          <w:color w:val="000000"/>
          <w:kern w:val="2"/>
          <w:sz w:val="21"/>
          <w:lang w:val="en-US" w:eastAsia="zh-CN" w:bidi="ar"/>
        </w:rPr>
        <w:t>刘竞婷</w:t>
      </w:r>
      <w:r>
        <w:rPr>
          <w:rFonts w:hint="eastAsia" w:ascii="Times New Roman" w:hAnsi="Times New Roman" w:eastAsia="宋体" w:cs="宋体"/>
          <w:color w:val="000000"/>
          <w:kern w:val="2"/>
          <w:sz w:val="21"/>
        </w:rPr>
        <w:t>，联系电话：</w:t>
      </w:r>
      <w:r>
        <w:rPr>
          <w:rFonts w:ascii="Times New Roman" w:hAnsi="Times New Roman" w:eastAsia="宋体" w:cs="Times New Roman"/>
          <w:color w:val="000000"/>
          <w:kern w:val="2"/>
          <w:sz w:val="21"/>
        </w:rPr>
        <w:t>0771-</w:t>
      </w:r>
      <w:r>
        <w:rPr>
          <w:rFonts w:hint="eastAsia" w:ascii="Times New Roman" w:hAnsi="Times New Roman" w:eastAsia="宋体" w:cs="Times New Roman"/>
          <w:color w:val="000000"/>
          <w:kern w:val="2"/>
          <w:sz w:val="21"/>
        </w:rPr>
        <w:t>2212522</w:t>
      </w:r>
    </w:p>
    <w:p>
      <w:pPr>
        <w:spacing w:line="440" w:lineRule="exact"/>
        <w:ind w:firstLine="420" w:firstLineChars="200"/>
        <w:rPr>
          <w:rFonts w:eastAsia="宋体"/>
          <w:color w:val="000000"/>
        </w:rPr>
      </w:pPr>
      <w:r>
        <w:rPr>
          <w:rFonts w:hint="eastAsia" w:ascii="Times New Roman" w:hAnsi="Times New Roman" w:eastAsia="宋体" w:cs="宋体"/>
          <w:color w:val="000000"/>
        </w:rPr>
        <w:t>地址：南宁市会展路</w:t>
      </w:r>
      <w:r>
        <w:rPr>
          <w:rFonts w:ascii="Times New Roman" w:hAnsi="Times New Roman" w:eastAsia="宋体" w:cs="Times New Roman"/>
          <w:color w:val="000000"/>
        </w:rPr>
        <w:t>18</w:t>
      </w:r>
      <w:r>
        <w:rPr>
          <w:rFonts w:hint="eastAsia" w:ascii="Times New Roman" w:hAnsi="Times New Roman" w:eastAsia="宋体" w:cs="宋体"/>
          <w:color w:val="000000"/>
        </w:rPr>
        <w:t>号会展大厦</w:t>
      </w:r>
      <w:r>
        <w:rPr>
          <w:rFonts w:ascii="Times New Roman" w:hAnsi="Times New Roman" w:eastAsia="宋体" w:cs="Times New Roman"/>
          <w:color w:val="000000"/>
        </w:rPr>
        <w:t>1</w:t>
      </w:r>
      <w:r>
        <w:rPr>
          <w:rFonts w:hint="eastAsia" w:ascii="Times New Roman" w:hAnsi="Times New Roman" w:eastAsia="宋体" w:cs="Times New Roman"/>
          <w:color w:val="000000"/>
          <w:lang w:val="en-US" w:eastAsia="zh-CN"/>
        </w:rPr>
        <w:t>1</w:t>
      </w:r>
      <w:r>
        <w:rPr>
          <w:rFonts w:hint="eastAsia" w:ascii="Times New Roman" w:hAnsi="Times New Roman" w:eastAsia="宋体" w:cs="宋体"/>
          <w:color w:val="000000"/>
        </w:rPr>
        <w:t>楼，邮编：</w:t>
      </w:r>
      <w:r>
        <w:rPr>
          <w:rFonts w:ascii="Times New Roman" w:hAnsi="Times New Roman" w:eastAsia="宋体" w:cs="Times New Roman"/>
          <w:color w:val="000000"/>
        </w:rPr>
        <w:t>530000</w:t>
      </w:r>
    </w:p>
    <w:p>
      <w:pPr>
        <w:snapToGrid w:val="0"/>
        <w:spacing w:line="440" w:lineRule="exact"/>
        <w:ind w:firstLine="422" w:firstLineChars="200"/>
        <w:rPr>
          <w:rFonts w:ascii="宋体" w:hAnsi="宋体" w:cs="Arial"/>
          <w:b/>
          <w:color w:val="000000"/>
          <w:szCs w:val="21"/>
        </w:rPr>
      </w:pPr>
      <w:r>
        <w:rPr>
          <w:rFonts w:hint="eastAsia" w:ascii="宋体" w:hAnsi="宋体" w:cs="Arial"/>
          <w:b/>
          <w:color w:val="000000"/>
          <w:szCs w:val="21"/>
        </w:rPr>
        <w:t>十二、网上查询地址：</w:t>
      </w:r>
    </w:p>
    <w:p>
      <w:pPr>
        <w:snapToGrid w:val="0"/>
        <w:spacing w:line="440" w:lineRule="exact"/>
        <w:ind w:firstLine="420"/>
        <w:rPr>
          <w:rFonts w:ascii="宋体" w:hAnsi="宋体" w:cs="Arial"/>
          <w:color w:val="000000"/>
          <w:szCs w:val="21"/>
        </w:rPr>
      </w:pPr>
      <w:r>
        <w:rPr>
          <w:rFonts w:hint="eastAsia" w:ascii="宋体" w:hAnsi="宋体" w:cs="Arial"/>
          <w:color w:val="000000"/>
          <w:szCs w:val="21"/>
        </w:rPr>
        <w:t xml:space="preserve">南宁国际会展中心网站 </w:t>
      </w:r>
      <w:r>
        <w:rPr>
          <w:rFonts w:ascii="宋体" w:hAnsi="宋体" w:cs="Arial"/>
          <w:color w:val="000000"/>
          <w:szCs w:val="21"/>
        </w:rPr>
        <w:t>www.nicec.cn</w:t>
      </w:r>
    </w:p>
    <w:p>
      <w:pPr>
        <w:snapToGrid w:val="0"/>
        <w:spacing w:line="440" w:lineRule="exact"/>
        <w:ind w:firstLine="420"/>
        <w:rPr>
          <w:rFonts w:ascii="宋体" w:hAnsi="宋体" w:cs="Arial"/>
          <w:b/>
          <w:color w:val="000000"/>
          <w:szCs w:val="21"/>
        </w:rPr>
      </w:pPr>
    </w:p>
    <w:p>
      <w:pPr>
        <w:pStyle w:val="11"/>
        <w:spacing w:line="440" w:lineRule="exact"/>
        <w:ind w:right="-1"/>
        <w:jc w:val="right"/>
        <w:rPr>
          <w:rFonts w:hAnsi="宋体" w:eastAsia="宋体"/>
          <w:color w:val="000000"/>
          <w:kern w:val="2"/>
          <w:sz w:val="21"/>
        </w:rPr>
      </w:pPr>
      <w:r>
        <w:rPr>
          <w:rFonts w:hint="eastAsia" w:hAnsi="宋体"/>
          <w:color w:val="000000"/>
        </w:rPr>
        <w:t xml:space="preserve"> 南宁国际会展中心有限公司</w:t>
      </w:r>
    </w:p>
    <w:p>
      <w:pPr>
        <w:jc w:val="center"/>
      </w:pPr>
      <w:r>
        <w:rPr>
          <w:rFonts w:hint="eastAsia" w:ascii="宋体" w:hAnsi="宋体"/>
          <w:color w:val="000000"/>
          <w:szCs w:val="21"/>
        </w:rPr>
        <w:t xml:space="preserve">                                                                  202</w:t>
      </w:r>
      <w:r>
        <w:rPr>
          <w:rFonts w:hint="eastAsia" w:ascii="宋体" w:hAnsi="宋体"/>
          <w:color w:val="000000"/>
          <w:szCs w:val="21"/>
          <w:lang w:val="en-US" w:eastAsia="zh-CN"/>
        </w:rPr>
        <w:t>3</w:t>
      </w:r>
      <w:r>
        <w:rPr>
          <w:rFonts w:hint="eastAsia" w:ascii="宋体" w:hAnsi="宋体"/>
          <w:color w:val="000000"/>
          <w:szCs w:val="21"/>
        </w:rPr>
        <w:t>年</w:t>
      </w:r>
      <w:r>
        <w:rPr>
          <w:rFonts w:hint="eastAsia" w:ascii="宋体" w:hAnsi="宋体"/>
          <w:color w:val="000000"/>
          <w:szCs w:val="21"/>
          <w:lang w:val="en-US" w:eastAsia="zh-CN"/>
        </w:rPr>
        <w:t>7</w:t>
      </w:r>
      <w:r>
        <w:rPr>
          <w:rFonts w:hint="eastAsia" w:ascii="宋体" w:hAnsi="宋体"/>
          <w:color w:val="000000"/>
          <w:szCs w:val="21"/>
        </w:rPr>
        <w:t>月</w:t>
      </w:r>
      <w:r>
        <w:rPr>
          <w:rFonts w:hint="eastAsia" w:ascii="宋体" w:hAnsi="宋体"/>
          <w:color w:val="000000"/>
          <w:szCs w:val="21"/>
          <w:lang w:val="en-US" w:eastAsia="zh-CN"/>
        </w:rPr>
        <w:t>2</w:t>
      </w:r>
      <w:r>
        <w:rPr>
          <w:rFonts w:hint="eastAsia" w:ascii="宋体" w:hAnsi="宋体"/>
          <w:color w:val="000000"/>
          <w:szCs w:val="21"/>
        </w:rPr>
        <w:t xml:space="preserve">6日    </w:t>
      </w:r>
    </w:p>
    <w:p>
      <w:pPr>
        <w:wordWrap w:val="0"/>
        <w:spacing w:line="440" w:lineRule="exact"/>
        <w:ind w:firstLine="8400" w:firstLineChars="3500"/>
        <w:jc w:val="right"/>
        <w:rPr>
          <w:rFonts w:ascii="仿宋_GB2312" w:hAnsi="宋体" w:eastAsia="仿宋_GB2312"/>
          <w:color w:val="000000"/>
          <w:sz w:val="24"/>
          <w:szCs w:val="20"/>
        </w:rPr>
      </w:pPr>
      <w:r>
        <w:rPr>
          <w:rFonts w:ascii="仿宋_GB2312" w:hAnsi="宋体" w:eastAsia="仿宋_GB2312"/>
          <w:color w:val="000000"/>
          <w:sz w:val="24"/>
          <w:szCs w:val="20"/>
        </w:rPr>
        <w:br w:type="page"/>
      </w:r>
    </w:p>
    <w:p>
      <w:pPr>
        <w:pStyle w:val="18"/>
        <w:rPr>
          <w:rFonts w:hint="eastAsia"/>
        </w:rPr>
      </w:pPr>
      <w:bookmarkStart w:id="3" w:name="_Toc110710578"/>
      <w:r>
        <w:rPr>
          <w:rFonts w:hint="eastAsia"/>
        </w:rPr>
        <w:t>第二章  招标项目采购需求</w:t>
      </w:r>
      <w:bookmarkEnd w:id="3"/>
    </w:p>
    <w:p>
      <w:pPr>
        <w:spacing w:line="360" w:lineRule="exact"/>
        <w:jc w:val="left"/>
        <w:rPr>
          <w:rFonts w:ascii="宋体" w:hAnsi="宋体" w:eastAsia="宋体" w:cs="宋体"/>
          <w:color w:val="000000"/>
          <w:szCs w:val="21"/>
        </w:rPr>
      </w:pPr>
      <w:bookmarkStart w:id="4" w:name="_Toc254970490"/>
      <w:bookmarkStart w:id="5" w:name="_Toc254970631"/>
      <w:r>
        <w:rPr>
          <w:rFonts w:hint="eastAsia" w:ascii="宋体" w:hAnsi="宋体" w:eastAsia="宋体" w:cs="宋体"/>
          <w:color w:val="000000"/>
          <w:szCs w:val="21"/>
        </w:rPr>
        <w:t>说明：</w:t>
      </w:r>
    </w:p>
    <w:p>
      <w:pPr>
        <w:spacing w:line="360" w:lineRule="exact"/>
        <w:ind w:firstLine="424" w:firstLineChars="202"/>
        <w:jc w:val="left"/>
        <w:rPr>
          <w:rFonts w:ascii="宋体" w:hAnsi="宋体" w:eastAsia="宋体" w:cs="宋体"/>
          <w:color w:val="000000"/>
          <w:szCs w:val="21"/>
        </w:rPr>
      </w:pPr>
      <w:r>
        <w:rPr>
          <w:rFonts w:hint="eastAsia" w:ascii="宋体" w:hAnsi="宋体" w:eastAsia="宋体" w:cs="宋体"/>
          <w:color w:val="000000"/>
          <w:szCs w:val="21"/>
        </w:rPr>
        <w:t>1、本需求表中功能目标及技术指标不明确或有误的，请以详细正确的技术参数进行响应并承诺，同时填写“开标一览表”和“技术响应表”。</w:t>
      </w:r>
    </w:p>
    <w:p>
      <w:pPr>
        <w:spacing w:line="360" w:lineRule="exact"/>
        <w:ind w:firstLine="426" w:firstLineChars="202"/>
        <w:jc w:val="left"/>
        <w:rPr>
          <w:rFonts w:ascii="宋体" w:hAnsi="宋体" w:eastAsia="宋体" w:cs="宋体"/>
          <w:b/>
          <w:color w:val="000000"/>
          <w:szCs w:val="21"/>
        </w:rPr>
      </w:pPr>
      <w:r>
        <w:rPr>
          <w:rFonts w:hint="eastAsia" w:ascii="宋体" w:hAnsi="宋体" w:eastAsia="宋体" w:cs="宋体"/>
          <w:b/>
          <w:color w:val="000000"/>
          <w:szCs w:val="21"/>
        </w:rPr>
        <w:t>2、招标文件中标注“▲”号的条款为实质性条款或指标、要求，必须满足或优于（另有要求的按其要求），否则投标无效。</w:t>
      </w:r>
    </w:p>
    <w:p>
      <w:pPr>
        <w:spacing w:line="360" w:lineRule="exact"/>
        <w:ind w:firstLine="424" w:firstLineChars="202"/>
        <w:jc w:val="left"/>
        <w:rPr>
          <w:rFonts w:ascii="宋体" w:hAnsi="宋体" w:eastAsia="宋体" w:cs="宋体"/>
          <w:color w:val="000000"/>
          <w:szCs w:val="21"/>
        </w:rPr>
      </w:pPr>
      <w:r>
        <w:rPr>
          <w:rFonts w:hint="eastAsia" w:ascii="宋体" w:hAnsi="宋体" w:eastAsia="宋体" w:cs="宋体"/>
          <w:color w:val="000000"/>
          <w:szCs w:val="21"/>
        </w:rPr>
        <w:t>3、招标文件中所要求提供的证明材料，如为英文文本的请同时提供中文译本。</w:t>
      </w:r>
    </w:p>
    <w:p>
      <w:pPr>
        <w:spacing w:line="360" w:lineRule="exact"/>
        <w:ind w:firstLine="424" w:firstLineChars="202"/>
        <w:jc w:val="left"/>
        <w:rPr>
          <w:rFonts w:ascii="宋体" w:hAnsi="宋体" w:eastAsia="宋体" w:cs="宋体"/>
          <w:color w:val="000000"/>
          <w:szCs w:val="21"/>
        </w:rPr>
      </w:pPr>
      <w:r>
        <w:rPr>
          <w:rFonts w:hint="eastAsia" w:ascii="宋体" w:hAnsi="宋体" w:eastAsia="宋体" w:cs="宋体"/>
          <w:color w:val="000000"/>
          <w:szCs w:val="21"/>
        </w:rPr>
        <w:t>4、投标人所投标货物或服务如国家有强制性要求的按国家规定执行，并提供相关证明材料。</w:t>
      </w:r>
    </w:p>
    <w:p>
      <w:pPr>
        <w:spacing w:line="360" w:lineRule="exact"/>
        <w:ind w:firstLine="424" w:firstLineChars="202"/>
        <w:jc w:val="left"/>
        <w:rPr>
          <w:rFonts w:ascii="宋体" w:hAnsi="宋体" w:eastAsia="宋体" w:cs="宋体"/>
          <w:color w:val="000000"/>
          <w:szCs w:val="21"/>
        </w:rPr>
      </w:pPr>
      <w:r>
        <w:rPr>
          <w:rFonts w:hint="eastAsia" w:ascii="宋体" w:hAnsi="宋体" w:eastAsia="宋体" w:cs="宋体"/>
          <w:color w:val="000000"/>
          <w:szCs w:val="21"/>
        </w:rPr>
        <w:t>5、本采购需求中技术要求所使用的标准或应用标准如与投标人所执行的标准不一致时，按最新标准或较高标准执行。</w:t>
      </w:r>
    </w:p>
    <w:p>
      <w:pPr>
        <w:adjustRightInd w:val="0"/>
        <w:snapToGrid w:val="0"/>
        <w:spacing w:line="360" w:lineRule="exact"/>
        <w:ind w:firstLine="420" w:firstLineChars="200"/>
        <w:jc w:val="left"/>
        <w:rPr>
          <w:rFonts w:eastAsia="宋体"/>
          <w:color w:val="000000"/>
        </w:rPr>
      </w:pPr>
      <w:r>
        <w:rPr>
          <w:rFonts w:hint="eastAsia" w:ascii="宋体" w:hAnsi="宋体" w:eastAsia="宋体" w:cs="宋体"/>
          <w:color w:val="000000"/>
          <w:szCs w:val="21"/>
        </w:rPr>
        <w:t>6、</w:t>
      </w:r>
      <w:r>
        <w:rPr>
          <w:rFonts w:hint="eastAsia" w:ascii="宋体" w:hAnsi="宋体" w:eastAsia="宋体" w:cs="宋体"/>
          <w:color w:val="000000"/>
          <w:kern w:val="0"/>
          <w:szCs w:val="21"/>
        </w:rPr>
        <w:t>一般技术参数、性能指标或者辅助功能项目发生负偏离达</w:t>
      </w:r>
      <w:r>
        <w:rPr>
          <w:rFonts w:hint="eastAsia" w:ascii="宋体" w:hAnsi="宋体" w:eastAsia="宋体" w:cs="宋体"/>
          <w:color w:val="000000"/>
          <w:kern w:val="0"/>
          <w:szCs w:val="21"/>
          <w:u w:val="single"/>
        </w:rPr>
        <w:t xml:space="preserve"> 3</w:t>
      </w:r>
      <w:r>
        <w:rPr>
          <w:rFonts w:hint="eastAsia" w:ascii="宋体" w:hAnsi="宋体" w:eastAsia="宋体" w:cs="宋体"/>
          <w:color w:val="000000"/>
          <w:kern w:val="0"/>
          <w:szCs w:val="21"/>
        </w:rPr>
        <w:t>项（含，是指单项采购内容）以上的，视为不实质性响应招标文件要求，评审时响应文件将被作为无效文件处理。</w:t>
      </w:r>
    </w:p>
    <w:p>
      <w:pPr>
        <w:adjustRightInd w:val="0"/>
        <w:spacing w:line="400" w:lineRule="exact"/>
        <w:ind w:firstLine="420" w:firstLineChars="200"/>
        <w:rPr>
          <w:rFonts w:ascii="仿宋_GB2312" w:hAnsi="仿宋_GB2312" w:eastAsia="仿宋_GB2312" w:cs="仿宋_GB2312"/>
          <w:color w:val="000000"/>
          <w:sz w:val="24"/>
        </w:rPr>
      </w:pPr>
      <w:r>
        <w:rPr>
          <w:rFonts w:hint="eastAsia" w:ascii="宋体" w:hAnsi="宋体" w:eastAsia="宋体" w:cs="宋体"/>
          <w:color w:val="000000"/>
          <w:szCs w:val="21"/>
        </w:rPr>
        <w:t>7、</w:t>
      </w:r>
      <w:r>
        <w:rPr>
          <w:rFonts w:hint="eastAsia" w:ascii="宋体" w:hAnsi="宋体" w:eastAsia="宋体" w:cs="宋体"/>
          <w:bCs/>
          <w:color w:val="000000"/>
          <w:szCs w:val="21"/>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bookmarkEnd w:id="4"/>
      <w:bookmarkEnd w:id="5"/>
    </w:p>
    <w:tbl>
      <w:tblPr>
        <w:tblStyle w:val="19"/>
        <w:tblpPr w:leftFromText="180" w:rightFromText="180" w:vertAnchor="text" w:horzAnchor="margin" w:tblpY="29"/>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7"/>
        <w:gridCol w:w="1382"/>
        <w:gridCol w:w="585"/>
        <w:gridCol w:w="7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526" w:type="dxa"/>
            <w:gridSpan w:val="4"/>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napToGrid w:val="0"/>
              <w:spacing w:line="360" w:lineRule="auto"/>
              <w:rPr>
                <w:rFonts w:ascii="宋体" w:hAnsi="宋体" w:eastAsia="宋体" w:cs="宋体"/>
                <w:b/>
                <w:bCs/>
                <w:color w:val="000000"/>
                <w:szCs w:val="21"/>
              </w:rPr>
            </w:pPr>
            <w:r>
              <w:rPr>
                <w:rFonts w:hint="eastAsia" w:ascii="宋体" w:hAnsi="宋体" w:eastAsia="宋体" w:cs="宋体"/>
                <w:b/>
                <w:bCs/>
                <w:color w:val="000000"/>
                <w:szCs w:val="21"/>
              </w:rPr>
              <w:t>一、项目及内容需求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47"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napToGrid w:val="0"/>
              <w:spacing w:line="360" w:lineRule="auto"/>
              <w:jc w:val="center"/>
              <w:rPr>
                <w:rFonts w:ascii="宋体" w:hAnsi="宋体" w:eastAsia="宋体" w:cs="宋体"/>
                <w:b/>
                <w:color w:val="000000"/>
                <w:kern w:val="0"/>
                <w:szCs w:val="21"/>
              </w:rPr>
            </w:pPr>
            <w:r>
              <w:rPr>
                <w:rFonts w:hint="eastAsia" w:ascii="宋体" w:hAnsi="宋体" w:eastAsia="宋体" w:cs="宋体"/>
                <w:b/>
                <w:color w:val="000000"/>
                <w:kern w:val="0"/>
                <w:szCs w:val="21"/>
              </w:rPr>
              <w:t>序号</w:t>
            </w:r>
          </w:p>
        </w:tc>
        <w:tc>
          <w:tcPr>
            <w:tcW w:w="1382"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napToGrid w:val="0"/>
              <w:spacing w:line="360" w:lineRule="auto"/>
              <w:jc w:val="center"/>
              <w:rPr>
                <w:rFonts w:ascii="宋体" w:hAnsi="宋体" w:eastAsia="宋体" w:cs="宋体"/>
                <w:b/>
                <w:color w:val="000000"/>
                <w:szCs w:val="21"/>
              </w:rPr>
            </w:pPr>
            <w:r>
              <w:rPr>
                <w:rFonts w:hint="eastAsia" w:ascii="宋体" w:hAnsi="宋体" w:eastAsia="宋体" w:cs="宋体"/>
                <w:b/>
                <w:color w:val="000000"/>
                <w:szCs w:val="21"/>
              </w:rPr>
              <w:t>采购内容</w:t>
            </w:r>
          </w:p>
        </w:tc>
        <w:tc>
          <w:tcPr>
            <w:tcW w:w="585"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napToGrid w:val="0"/>
              <w:spacing w:line="360" w:lineRule="auto"/>
              <w:jc w:val="center"/>
              <w:rPr>
                <w:rFonts w:ascii="宋体" w:hAnsi="宋体" w:eastAsia="宋体" w:cs="宋体"/>
                <w:b/>
                <w:color w:val="000000"/>
                <w:kern w:val="0"/>
                <w:szCs w:val="21"/>
              </w:rPr>
            </w:pPr>
            <w:r>
              <w:rPr>
                <w:rFonts w:hint="eastAsia" w:ascii="宋体" w:hAnsi="宋体" w:eastAsia="宋体" w:cs="宋体"/>
                <w:b/>
                <w:color w:val="000000"/>
                <w:kern w:val="0"/>
                <w:szCs w:val="21"/>
              </w:rPr>
              <w:t>数量</w:t>
            </w:r>
          </w:p>
        </w:tc>
        <w:tc>
          <w:tcPr>
            <w:tcW w:w="7112"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napToGrid w:val="0"/>
              <w:spacing w:line="360" w:lineRule="auto"/>
              <w:jc w:val="center"/>
              <w:rPr>
                <w:rFonts w:ascii="宋体" w:hAnsi="宋体" w:eastAsia="宋体" w:cs="宋体"/>
                <w:b/>
                <w:bCs/>
                <w:color w:val="000000"/>
                <w:szCs w:val="21"/>
              </w:rPr>
            </w:pPr>
            <w:r>
              <w:rPr>
                <w:rFonts w:hint="eastAsia" w:ascii="宋体" w:hAnsi="宋体" w:eastAsia="宋体" w:cs="宋体"/>
                <w:b/>
                <w:bCs/>
                <w:color w:val="000000"/>
                <w:szCs w:val="21"/>
              </w:rPr>
              <w:t>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trPr>
        <w:tc>
          <w:tcPr>
            <w:tcW w:w="447" w:type="dxa"/>
            <w:tcBorders>
              <w:top w:val="single" w:color="auto" w:sz="4" w:space="0"/>
              <w:left w:val="single" w:color="auto" w:sz="4" w:space="0"/>
              <w:right w:val="single" w:color="auto" w:sz="4" w:space="0"/>
            </w:tcBorders>
            <w:tcMar>
              <w:top w:w="13" w:type="dxa"/>
              <w:left w:w="57" w:type="dxa"/>
              <w:bottom w:w="0" w:type="dxa"/>
              <w:right w:w="57" w:type="dxa"/>
            </w:tcMar>
            <w:vAlign w:val="center"/>
          </w:tcPr>
          <w:p>
            <w:pPr>
              <w:numPr>
                <w:ilvl w:val="0"/>
                <w:numId w:val="3"/>
              </w:numPr>
              <w:snapToGrid w:val="0"/>
              <w:spacing w:line="360" w:lineRule="auto"/>
              <w:jc w:val="center"/>
              <w:rPr>
                <w:rFonts w:ascii="宋体" w:hAnsi="宋体" w:eastAsia="宋体" w:cs="宋体"/>
                <w:color w:val="000000"/>
                <w:szCs w:val="21"/>
              </w:rPr>
            </w:pPr>
          </w:p>
        </w:tc>
        <w:tc>
          <w:tcPr>
            <w:tcW w:w="1382" w:type="dxa"/>
            <w:tcBorders>
              <w:top w:val="single" w:color="auto" w:sz="4" w:space="0"/>
              <w:left w:val="single" w:color="auto" w:sz="4" w:space="0"/>
              <w:right w:val="single" w:color="auto" w:sz="4" w:space="0"/>
            </w:tcBorders>
            <w:tcMar>
              <w:top w:w="13" w:type="dxa"/>
              <w:left w:w="57" w:type="dxa"/>
              <w:bottom w:w="0" w:type="dxa"/>
              <w:right w:w="57" w:type="dxa"/>
            </w:tcMar>
            <w:vAlign w:val="center"/>
          </w:tcPr>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第</w:t>
            </w:r>
            <w:r>
              <w:rPr>
                <w:rFonts w:hint="eastAsia" w:ascii="宋体" w:hAnsi="宋体" w:eastAsia="宋体" w:cs="宋体"/>
                <w:color w:val="000000"/>
                <w:szCs w:val="21"/>
                <w:lang w:val="en-US" w:eastAsia="zh-CN"/>
              </w:rPr>
              <w:t>20</w:t>
            </w:r>
            <w:r>
              <w:rPr>
                <w:rFonts w:hint="eastAsia" w:ascii="宋体" w:hAnsi="宋体" w:eastAsia="宋体" w:cs="宋体"/>
                <w:color w:val="000000"/>
                <w:szCs w:val="21"/>
              </w:rPr>
              <w:t>届中国—东盟博览会工程监理服务</w:t>
            </w:r>
          </w:p>
        </w:tc>
        <w:tc>
          <w:tcPr>
            <w:tcW w:w="585" w:type="dxa"/>
            <w:tcBorders>
              <w:top w:val="single" w:color="auto" w:sz="4" w:space="0"/>
              <w:left w:val="single" w:color="auto" w:sz="4" w:space="0"/>
              <w:right w:val="single" w:color="auto" w:sz="4" w:space="0"/>
            </w:tcBorders>
            <w:tcMar>
              <w:top w:w="13" w:type="dxa"/>
              <w:left w:w="57" w:type="dxa"/>
              <w:bottom w:w="0" w:type="dxa"/>
              <w:right w:w="57" w:type="dxa"/>
            </w:tcMar>
            <w:vAlign w:val="center"/>
          </w:tcPr>
          <w:p>
            <w:pPr>
              <w:jc w:val="center"/>
              <w:rPr>
                <w:rFonts w:ascii="宋体" w:hAnsi="宋体" w:eastAsia="宋体" w:cs="宋体"/>
                <w:color w:val="000000"/>
                <w:szCs w:val="21"/>
              </w:rPr>
            </w:pPr>
            <w:r>
              <w:rPr>
                <w:rFonts w:hint="eastAsia" w:ascii="宋体" w:hAnsi="宋体" w:eastAsia="宋体" w:cs="宋体"/>
                <w:color w:val="000000"/>
                <w:szCs w:val="21"/>
              </w:rPr>
              <w:t>1项</w:t>
            </w:r>
          </w:p>
        </w:tc>
        <w:tc>
          <w:tcPr>
            <w:tcW w:w="7112" w:type="dxa"/>
            <w:tcBorders>
              <w:top w:val="single" w:color="auto" w:sz="4" w:space="0"/>
              <w:left w:val="single" w:color="auto" w:sz="4" w:space="0"/>
              <w:right w:val="single" w:color="auto" w:sz="4" w:space="0"/>
            </w:tcBorders>
            <w:tcMar>
              <w:top w:w="13" w:type="dxa"/>
              <w:left w:w="57" w:type="dxa"/>
              <w:bottom w:w="0" w:type="dxa"/>
              <w:right w:w="57" w:type="dxa"/>
            </w:tcMar>
            <w:vAlign w:val="center"/>
          </w:tcPr>
          <w:p>
            <w:pPr>
              <w:pStyle w:val="29"/>
              <w:ind w:firstLine="422"/>
              <w:rPr>
                <w:rFonts w:ascii="宋体" w:hAnsi="宋体" w:eastAsia="宋体" w:cs="宋体"/>
                <w:b/>
                <w:color w:val="000000"/>
                <w:szCs w:val="21"/>
                <w:highlight w:val="none"/>
              </w:rPr>
            </w:pPr>
            <w:r>
              <w:rPr>
                <w:rFonts w:hint="eastAsia" w:ascii="宋体" w:hAnsi="宋体" w:eastAsia="宋体" w:cs="宋体"/>
                <w:b/>
                <w:color w:val="000000"/>
                <w:szCs w:val="21"/>
                <w:highlight w:val="none"/>
              </w:rPr>
              <w:t>一、服务项目概况</w:t>
            </w:r>
          </w:p>
          <w:p>
            <w:pPr>
              <w:pStyle w:val="29"/>
              <w:rPr>
                <w:rFonts w:ascii="宋体" w:hAnsi="宋体" w:eastAsia="宋体" w:cs="宋体"/>
                <w:color w:val="000000"/>
                <w:szCs w:val="21"/>
                <w:highlight w:val="none"/>
              </w:rPr>
            </w:pPr>
            <w:r>
              <w:rPr>
                <w:rFonts w:hint="eastAsia" w:ascii="宋体" w:hAnsi="宋体" w:eastAsia="宋体" w:cs="宋体"/>
                <w:bCs/>
                <w:color w:val="000000"/>
                <w:szCs w:val="21"/>
                <w:highlight w:val="none"/>
              </w:rPr>
              <w:t>1.项目内容：负责</w:t>
            </w:r>
            <w:r>
              <w:rPr>
                <w:rFonts w:hint="eastAsia" w:ascii="宋体" w:hAnsi="宋体" w:eastAsia="宋体" w:cs="宋体"/>
                <w:color w:val="000000"/>
                <w:szCs w:val="21"/>
                <w:highlight w:val="none"/>
              </w:rPr>
              <w:t>东博会整体形象设计与搭建、</w:t>
            </w:r>
            <w:r>
              <w:rPr>
                <w:rFonts w:ascii="宋体" w:hAnsi="宋体" w:eastAsia="宋体" w:cs="宋体"/>
                <w:color w:val="000000"/>
                <w:szCs w:val="21"/>
                <w:highlight w:val="none"/>
              </w:rPr>
              <w:t>宏大场景、</w:t>
            </w:r>
            <w:r>
              <w:rPr>
                <w:rFonts w:hint="eastAsia" w:ascii="宋体" w:hAnsi="宋体" w:eastAsia="宋体" w:cs="宋体"/>
                <w:color w:val="000000"/>
                <w:szCs w:val="21"/>
                <w:highlight w:val="none"/>
              </w:rPr>
              <w:t>特装展位审图、特装展位搭建、标准展位搭建及服务配套、蓬房搭建、地毯铺设、彩旗悬挂、开幕大会施工搭建、广告搭建等项目的工程监理。</w:t>
            </w:r>
          </w:p>
          <w:p>
            <w:pPr>
              <w:ind w:firstLine="420" w:firstLineChars="200"/>
              <w:rPr>
                <w:rFonts w:ascii="宋体" w:hAnsi="宋体" w:eastAsia="宋体" w:cs="宋体"/>
                <w:bCs/>
                <w:color w:val="000000"/>
                <w:szCs w:val="21"/>
                <w:highlight w:val="none"/>
              </w:rPr>
            </w:pPr>
            <w:r>
              <w:rPr>
                <w:rFonts w:hint="eastAsia" w:ascii="宋体" w:hAnsi="宋体" w:eastAsia="宋体" w:cs="宋体"/>
                <w:bCs/>
                <w:color w:val="000000"/>
                <w:szCs w:val="21"/>
                <w:highlight w:val="none"/>
              </w:rPr>
              <w:t>2.工作地点：南宁国际会展中心（室内外）</w:t>
            </w:r>
          </w:p>
          <w:p>
            <w:pPr>
              <w:pStyle w:val="29"/>
              <w:rPr>
                <w:rFonts w:ascii="宋体" w:hAnsi="宋体" w:eastAsia="宋体" w:cs="宋体"/>
                <w:bCs/>
                <w:color w:val="000000"/>
                <w:szCs w:val="21"/>
                <w:highlight w:val="none"/>
              </w:rPr>
            </w:pPr>
            <w:r>
              <w:rPr>
                <w:rFonts w:hint="eastAsia" w:ascii="宋体" w:hAnsi="宋体" w:eastAsia="宋体" w:cs="宋体"/>
                <w:bCs/>
                <w:color w:val="000000"/>
                <w:szCs w:val="21"/>
                <w:highlight w:val="none"/>
              </w:rPr>
              <w:t>3.工作时间（暂定，具体以第</w:t>
            </w:r>
            <w:r>
              <w:rPr>
                <w:rFonts w:hint="eastAsia" w:ascii="宋体" w:hAnsi="宋体" w:eastAsia="宋体" w:cs="宋体"/>
                <w:bCs/>
                <w:color w:val="000000"/>
                <w:szCs w:val="21"/>
                <w:highlight w:val="none"/>
                <w:lang w:eastAsia="zh-CN"/>
              </w:rPr>
              <w:t>20届</w:t>
            </w:r>
            <w:r>
              <w:rPr>
                <w:rFonts w:hint="eastAsia" w:ascii="宋体" w:hAnsi="宋体" w:eastAsia="宋体" w:cs="宋体"/>
                <w:bCs/>
                <w:color w:val="000000"/>
                <w:szCs w:val="21"/>
                <w:highlight w:val="none"/>
              </w:rPr>
              <w:t>东博会官方公布的布、撤展时间为准）：</w:t>
            </w:r>
          </w:p>
          <w:p>
            <w:pPr>
              <w:pStyle w:val="29"/>
              <w:ind w:firstLine="0" w:firstLineChars="0"/>
              <w:rPr>
                <w:rFonts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    （1）</w:t>
            </w:r>
            <w:r>
              <w:rPr>
                <w:rFonts w:hint="eastAsia" w:ascii="宋体" w:hAnsi="宋体" w:eastAsia="宋体" w:cs="宋体"/>
                <w:color w:val="000000" w:themeColor="text1"/>
                <w:szCs w:val="21"/>
                <w:highlight w:val="none"/>
                <w14:textFill>
                  <w14:solidFill>
                    <w14:schemeClr w14:val="tx1"/>
                  </w14:solidFill>
                </w14:textFill>
              </w:rPr>
              <w:t>每天应确保到岗</w:t>
            </w:r>
            <w:r>
              <w:rPr>
                <w:rFonts w:hint="eastAsia" w:ascii="宋体" w:hAnsi="宋体" w:eastAsia="宋体" w:cs="宋体"/>
                <w:color w:val="000000" w:themeColor="text1"/>
                <w:szCs w:val="21"/>
                <w:highlight w:val="none"/>
                <w:lang w:val="en-US" w:eastAsia="zh-CN"/>
                <w14:textFill>
                  <w14:solidFill>
                    <w14:schemeClr w14:val="tx1"/>
                  </w14:solidFill>
                </w14:textFill>
              </w:rPr>
              <w:t>45</w:t>
            </w:r>
            <w:r>
              <w:rPr>
                <w:rFonts w:hint="eastAsia" w:ascii="宋体" w:hAnsi="宋体" w:eastAsia="宋体" w:cs="宋体"/>
                <w:color w:val="000000" w:themeColor="text1"/>
                <w:szCs w:val="21"/>
                <w:highlight w:val="none"/>
                <w14:textFill>
                  <w14:solidFill>
                    <w14:schemeClr w14:val="tx1"/>
                  </w14:solidFill>
                </w14:textFill>
              </w:rPr>
              <w:t>人，其中金桂花厅5人，其他展厅合计</w:t>
            </w:r>
            <w:r>
              <w:rPr>
                <w:rFonts w:hint="eastAsia" w:ascii="宋体" w:hAnsi="宋体" w:eastAsia="宋体" w:cs="宋体"/>
                <w:color w:val="000000" w:themeColor="text1"/>
                <w:szCs w:val="21"/>
                <w:highlight w:val="none"/>
                <w:lang w:val="en-US" w:eastAsia="zh-CN"/>
                <w14:textFill>
                  <w14:solidFill>
                    <w14:schemeClr w14:val="tx1"/>
                  </w14:solidFill>
                </w14:textFill>
              </w:rPr>
              <w:t>40</w:t>
            </w:r>
            <w:r>
              <w:rPr>
                <w:rFonts w:hint="eastAsia" w:ascii="宋体" w:hAnsi="宋体" w:eastAsia="宋体" w:cs="宋体"/>
                <w:color w:val="000000" w:themeColor="text1"/>
                <w:szCs w:val="21"/>
                <w:highlight w:val="none"/>
                <w14:textFill>
                  <w14:solidFill>
                    <w14:schemeClr w14:val="tx1"/>
                  </w14:solidFill>
                </w14:textFill>
              </w:rPr>
              <w:t>人。</w:t>
            </w:r>
          </w:p>
          <w:p>
            <w:pPr>
              <w:pStyle w:val="2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（2）金桂花厅布展之日</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暂定</w:t>
            </w:r>
            <w:r>
              <w:rPr>
                <w:rFonts w:hint="eastAsia" w:ascii="宋体" w:hAnsi="宋体" w:eastAsia="宋体" w:cs="宋体"/>
                <w:color w:val="000000" w:themeColor="text1"/>
                <w:szCs w:val="21"/>
                <w:highlight w:val="none"/>
                <w:lang w:eastAsia="zh-CN"/>
                <w14:textFill>
                  <w14:solidFill>
                    <w14:schemeClr w14:val="tx1"/>
                  </w14:solidFill>
                </w14:textFill>
              </w:rPr>
              <w:t>8月15日）</w:t>
            </w:r>
            <w:r>
              <w:rPr>
                <w:rFonts w:hint="eastAsia" w:ascii="宋体" w:hAnsi="宋体" w:eastAsia="宋体" w:cs="宋体"/>
                <w:color w:val="000000" w:themeColor="text1"/>
                <w:szCs w:val="21"/>
                <w:highlight w:val="none"/>
                <w14:textFill>
                  <w14:solidFill>
                    <w14:schemeClr w14:val="tx1"/>
                  </w14:solidFill>
                </w14:textFill>
              </w:rPr>
              <w:t>起至金桂花厅撤展结束，共需5人负责对金桂花厅的特装展位设计图纸审核及现场施工安全监督管理，对审核通过的特装展位设计图纸在展期内发生结构性安全事件负责；</w:t>
            </w:r>
            <w:r>
              <w:rPr>
                <w:rFonts w:hint="eastAsia" w:ascii="宋体" w:hAnsi="宋体" w:eastAsia="宋体" w:cs="宋体"/>
                <w:color w:val="000000"/>
                <w:szCs w:val="21"/>
                <w:highlight w:val="none"/>
              </w:rPr>
              <w:t>负责</w:t>
            </w:r>
            <w:r>
              <w:rPr>
                <w:rFonts w:hint="eastAsia" w:ascii="宋体" w:hAnsi="宋体" w:eastAsia="宋体" w:cs="宋体"/>
                <w:color w:val="000000" w:themeColor="text1"/>
                <w:szCs w:val="21"/>
                <w:highlight w:val="none"/>
                <w14:textFill>
                  <w14:solidFill>
                    <w14:schemeClr w14:val="tx1"/>
                  </w14:solidFill>
                </w14:textFill>
              </w:rPr>
              <w:t>现场施工安全监督管理，对自身工作疏忽造成的安全事件负责。</w:t>
            </w:r>
          </w:p>
          <w:p>
            <w:pPr>
              <w:pStyle w:val="29"/>
              <w:rPr>
                <w:rFonts w:ascii="宋体" w:hAnsi="宋体" w:eastAsia="宋体" w:cs="宋体"/>
                <w:color w:val="000000"/>
                <w:szCs w:val="21"/>
                <w:highlight w:val="none"/>
              </w:rPr>
            </w:pPr>
            <w:r>
              <w:rPr>
                <w:rFonts w:hint="eastAsia" w:ascii="宋体" w:hAnsi="宋体" w:eastAsia="宋体" w:cs="宋体"/>
                <w:color w:val="000000"/>
                <w:szCs w:val="21"/>
                <w:highlight w:val="none"/>
              </w:rPr>
              <w:t>（3）202</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年 09月01日至09月21日</w:t>
            </w:r>
            <w:r>
              <w:rPr>
                <w:rFonts w:hint="eastAsia" w:ascii="宋体" w:hAnsi="宋体" w:eastAsia="宋体" w:cs="宋体"/>
                <w:color w:val="000000" w:themeColor="text1"/>
                <w:szCs w:val="21"/>
                <w:highlight w:val="none"/>
                <w14:textFill>
                  <w14:solidFill>
                    <w14:schemeClr w14:val="tx1"/>
                  </w14:solidFill>
                </w14:textFill>
              </w:rPr>
              <w:t>布、撤展施工期间</w:t>
            </w:r>
            <w:r>
              <w:rPr>
                <w:rFonts w:hint="eastAsia" w:ascii="宋体" w:hAnsi="宋体" w:eastAsia="宋体" w:cs="宋体"/>
                <w:color w:val="000000"/>
                <w:szCs w:val="21"/>
                <w:highlight w:val="none"/>
              </w:rPr>
              <w:t>，各展厅</w:t>
            </w:r>
            <w:r>
              <w:rPr>
                <w:rFonts w:hint="eastAsia" w:ascii="宋体" w:hAnsi="宋体" w:eastAsia="宋体" w:cs="宋体"/>
                <w:color w:val="000000" w:themeColor="text1"/>
                <w:szCs w:val="21"/>
                <w:highlight w:val="none"/>
                <w14:textFill>
                  <w14:solidFill>
                    <w14:schemeClr w14:val="tx1"/>
                  </w14:solidFill>
                </w14:textFill>
              </w:rPr>
              <w:t>每天合计应确保到岗</w:t>
            </w:r>
            <w:r>
              <w:rPr>
                <w:rFonts w:hint="eastAsia" w:ascii="宋体" w:hAnsi="宋体" w:eastAsia="宋体" w:cs="宋体"/>
                <w:color w:val="000000" w:themeColor="text1"/>
                <w:szCs w:val="21"/>
                <w:highlight w:val="none"/>
                <w:lang w:val="en-US" w:eastAsia="zh-CN"/>
                <w14:textFill>
                  <w14:solidFill>
                    <w14:schemeClr w14:val="tx1"/>
                  </w14:solidFill>
                </w14:textFill>
              </w:rPr>
              <w:t>40</w:t>
            </w:r>
            <w:r>
              <w:rPr>
                <w:rFonts w:hint="eastAsia" w:ascii="宋体" w:hAnsi="宋体" w:eastAsia="宋体" w:cs="宋体"/>
                <w:color w:val="000000" w:themeColor="text1"/>
                <w:szCs w:val="21"/>
                <w:highlight w:val="none"/>
                <w14:textFill>
                  <w14:solidFill>
                    <w14:schemeClr w14:val="tx1"/>
                  </w14:solidFill>
                </w14:textFill>
              </w:rPr>
              <w:t>人，</w:t>
            </w:r>
            <w:r>
              <w:rPr>
                <w:rFonts w:hint="eastAsia" w:ascii="宋体" w:hAnsi="宋体" w:eastAsia="宋体" w:cs="宋体"/>
                <w:color w:val="000000"/>
                <w:szCs w:val="21"/>
                <w:highlight w:val="none"/>
              </w:rPr>
              <w:t>负责特装展位设计图纸审核及现场施工安全监督管理，对审核通过的特装展位设计图纸在展期内发生结构性安全事件负责；负责</w:t>
            </w:r>
            <w:r>
              <w:rPr>
                <w:rFonts w:hint="eastAsia" w:ascii="宋体" w:hAnsi="宋体" w:eastAsia="宋体" w:cs="宋体"/>
                <w:color w:val="000000" w:themeColor="text1"/>
                <w:szCs w:val="21"/>
                <w:highlight w:val="none"/>
                <w14:textFill>
                  <w14:solidFill>
                    <w14:schemeClr w14:val="tx1"/>
                  </w14:solidFill>
                </w14:textFill>
              </w:rPr>
              <w:t>现场施工安全监督管理，对自身工作疏忽造成的安全事件负责</w:t>
            </w:r>
            <w:r>
              <w:rPr>
                <w:rFonts w:hint="eastAsia" w:ascii="宋体" w:hAnsi="宋体" w:eastAsia="宋体" w:cs="宋体"/>
                <w:color w:val="000000"/>
                <w:szCs w:val="21"/>
                <w:highlight w:val="none"/>
              </w:rPr>
              <w:t>。</w:t>
            </w:r>
          </w:p>
          <w:p>
            <w:pPr>
              <w:ind w:firstLine="413" w:firstLineChars="196"/>
              <w:rPr>
                <w:rFonts w:ascii="宋体" w:hAnsi="宋体" w:eastAsia="宋体" w:cs="宋体"/>
                <w:b/>
                <w:bCs/>
                <w:color w:val="000000"/>
                <w:szCs w:val="21"/>
                <w:highlight w:val="none"/>
              </w:rPr>
            </w:pPr>
            <w:r>
              <w:rPr>
                <w:rFonts w:hint="eastAsia" w:ascii="宋体" w:hAnsi="宋体" w:eastAsia="宋体" w:cs="宋体"/>
                <w:b/>
                <w:bCs/>
                <w:color w:val="000000"/>
                <w:szCs w:val="21"/>
                <w:highlight w:val="none"/>
              </w:rPr>
              <w:t>二、监理服务内容和要求</w:t>
            </w:r>
          </w:p>
          <w:p>
            <w:pPr>
              <w:ind w:firstLine="422" w:firstLineChars="200"/>
              <w:rPr>
                <w:rFonts w:ascii="宋体" w:hAnsi="宋体" w:eastAsia="宋体" w:cs="宋体"/>
                <w:bCs/>
                <w:color w:val="000000"/>
                <w:szCs w:val="21"/>
                <w:highlight w:val="none"/>
              </w:rPr>
            </w:pPr>
            <w:r>
              <w:rPr>
                <w:rFonts w:hint="eastAsia" w:ascii="宋体" w:hAnsi="宋体" w:eastAsia="宋体" w:cs="宋体"/>
                <w:b/>
                <w:color w:val="000000"/>
                <w:szCs w:val="21"/>
                <w:highlight w:val="none"/>
              </w:rPr>
              <w:t>▲</w:t>
            </w:r>
            <w:r>
              <w:rPr>
                <w:rFonts w:hint="eastAsia" w:ascii="宋体" w:hAnsi="宋体" w:eastAsia="宋体" w:cs="宋体"/>
                <w:bCs/>
                <w:color w:val="000000"/>
                <w:szCs w:val="21"/>
                <w:highlight w:val="none"/>
              </w:rPr>
              <w:t>（一）项目基本要求</w:t>
            </w:r>
          </w:p>
          <w:p>
            <w:pPr>
              <w:ind w:firstLine="420" w:firstLineChars="200"/>
              <w:rPr>
                <w:rFonts w:ascii="宋体" w:hAnsi="宋体" w:eastAsia="宋体" w:cs="宋体"/>
                <w:bCs/>
                <w:color w:val="000000"/>
                <w:szCs w:val="21"/>
                <w:highlight w:val="none"/>
              </w:rPr>
            </w:pPr>
            <w:r>
              <w:rPr>
                <w:rFonts w:hint="eastAsia" w:ascii="宋体" w:hAnsi="宋体" w:eastAsia="宋体" w:cs="宋体"/>
                <w:color w:val="000000"/>
                <w:szCs w:val="21"/>
                <w:highlight w:val="none"/>
              </w:rPr>
              <w:t>供应商</w:t>
            </w:r>
            <w:r>
              <w:rPr>
                <w:rFonts w:hint="eastAsia" w:ascii="宋体" w:hAnsi="宋体" w:eastAsia="宋体" w:cs="宋体"/>
                <w:bCs/>
                <w:color w:val="000000"/>
                <w:szCs w:val="21"/>
                <w:highlight w:val="none"/>
              </w:rPr>
              <w:t>的监理服务技术方案结合展览特点，按展前、展中及撤展的监理工作至少应包含以下内容：</w:t>
            </w:r>
          </w:p>
          <w:p>
            <w:pPr>
              <w:ind w:firstLine="420" w:firstLineChars="200"/>
              <w:rPr>
                <w:rFonts w:ascii="宋体" w:hAnsi="宋体" w:eastAsia="宋体" w:cs="宋体"/>
                <w:bCs/>
                <w:color w:val="000000"/>
                <w:szCs w:val="21"/>
                <w:highlight w:val="none"/>
              </w:rPr>
            </w:pPr>
            <w:r>
              <w:rPr>
                <w:rFonts w:hint="eastAsia" w:ascii="宋体" w:hAnsi="宋体" w:eastAsia="宋体" w:cs="宋体"/>
                <w:bCs/>
                <w:color w:val="000000"/>
                <w:szCs w:val="21"/>
                <w:highlight w:val="none"/>
              </w:rPr>
              <w:t>1．针对本项目的监理工作计划和组织机构；</w:t>
            </w:r>
          </w:p>
          <w:p>
            <w:pPr>
              <w:ind w:firstLine="420" w:firstLineChars="200"/>
              <w:rPr>
                <w:rFonts w:ascii="宋体" w:hAnsi="宋体" w:eastAsia="宋体" w:cs="宋体"/>
                <w:bCs/>
                <w:color w:val="000000"/>
                <w:szCs w:val="21"/>
                <w:highlight w:val="none"/>
              </w:rPr>
            </w:pPr>
            <w:r>
              <w:rPr>
                <w:rFonts w:hint="eastAsia" w:ascii="宋体" w:hAnsi="宋体" w:eastAsia="宋体" w:cs="宋体"/>
                <w:bCs/>
                <w:color w:val="000000"/>
                <w:szCs w:val="21"/>
                <w:highlight w:val="none"/>
              </w:rPr>
              <w:t>2．有利于本项目监理工作实施的具体措施；</w:t>
            </w:r>
          </w:p>
          <w:p>
            <w:pPr>
              <w:ind w:firstLine="420" w:firstLineChars="200"/>
              <w:rPr>
                <w:rFonts w:ascii="宋体" w:hAnsi="宋体" w:eastAsia="宋体" w:cs="宋体"/>
                <w:bCs/>
                <w:color w:val="000000"/>
                <w:szCs w:val="21"/>
                <w:highlight w:val="none"/>
              </w:rPr>
            </w:pPr>
            <w:r>
              <w:rPr>
                <w:rFonts w:hint="eastAsia" w:ascii="宋体" w:hAnsi="宋体" w:eastAsia="宋体" w:cs="宋体"/>
                <w:bCs/>
                <w:color w:val="000000"/>
                <w:szCs w:val="21"/>
                <w:highlight w:val="none"/>
              </w:rPr>
              <w:t>3．有利于本项目监理工作的服务方案及工作流程；</w:t>
            </w:r>
          </w:p>
          <w:p>
            <w:pPr>
              <w:ind w:firstLine="420" w:firstLineChars="200"/>
              <w:rPr>
                <w:rFonts w:ascii="宋体" w:hAnsi="宋体" w:eastAsia="宋体" w:cs="宋体"/>
                <w:bCs/>
                <w:color w:val="000000"/>
                <w:szCs w:val="21"/>
                <w:highlight w:val="none"/>
              </w:rPr>
            </w:pPr>
            <w:r>
              <w:rPr>
                <w:rFonts w:hint="eastAsia" w:ascii="宋体" w:hAnsi="宋体" w:eastAsia="宋体" w:cs="宋体"/>
                <w:bCs/>
                <w:color w:val="000000"/>
                <w:szCs w:val="21"/>
                <w:highlight w:val="none"/>
              </w:rPr>
              <w:t>4．突发事件安全应急预案。</w:t>
            </w:r>
          </w:p>
          <w:p>
            <w:pPr>
              <w:ind w:firstLine="422" w:firstLineChars="200"/>
              <w:rPr>
                <w:rFonts w:ascii="宋体" w:hAnsi="宋体" w:eastAsia="宋体" w:cs="宋体"/>
                <w:bCs/>
                <w:color w:val="000000"/>
                <w:szCs w:val="21"/>
              </w:rPr>
            </w:pPr>
            <w:r>
              <w:rPr>
                <w:rFonts w:hint="eastAsia" w:ascii="宋体" w:hAnsi="宋体" w:eastAsia="宋体" w:cs="宋体"/>
                <w:b/>
                <w:color w:val="000000"/>
                <w:szCs w:val="21"/>
              </w:rPr>
              <w:t>▲</w:t>
            </w:r>
            <w:r>
              <w:rPr>
                <w:rFonts w:hint="eastAsia" w:ascii="宋体" w:hAnsi="宋体" w:eastAsia="宋体" w:cs="宋体"/>
                <w:bCs/>
                <w:color w:val="000000"/>
                <w:szCs w:val="21"/>
              </w:rPr>
              <w:t>（二）需要监理人提供的设施设备：</w:t>
            </w:r>
          </w:p>
          <w:p>
            <w:pPr>
              <w:ind w:firstLine="420" w:firstLineChars="200"/>
              <w:rPr>
                <w:rFonts w:ascii="宋体" w:hAnsi="宋体" w:eastAsia="宋体" w:cs="宋体"/>
                <w:bCs/>
                <w:color w:val="000000"/>
                <w:szCs w:val="21"/>
              </w:rPr>
            </w:pPr>
            <w:r>
              <w:rPr>
                <w:rFonts w:hint="eastAsia" w:ascii="宋体" w:hAnsi="宋体" w:eastAsia="宋体" w:cs="宋体"/>
                <w:bCs/>
                <w:color w:val="000000"/>
                <w:szCs w:val="21"/>
              </w:rPr>
              <w:t>1．通讯工具：供应商保持所有移动电话24小时通信，配备足额的蓄电设备，保证每日电话通讯畅通；</w:t>
            </w:r>
          </w:p>
          <w:p>
            <w:pPr>
              <w:ind w:firstLine="420" w:firstLineChars="200"/>
              <w:rPr>
                <w:rFonts w:ascii="宋体" w:hAnsi="宋体" w:eastAsia="宋体" w:cs="宋体"/>
                <w:bCs/>
                <w:color w:val="000000"/>
                <w:szCs w:val="21"/>
              </w:rPr>
            </w:pPr>
            <w:r>
              <w:rPr>
                <w:rFonts w:hint="eastAsia" w:ascii="宋体" w:hAnsi="宋体" w:eastAsia="宋体" w:cs="宋体"/>
                <w:bCs/>
                <w:color w:val="000000"/>
                <w:szCs w:val="21"/>
              </w:rPr>
              <w:t>2.办公用品：项目执行期间，各区域监理须自备责任区内所有特装施工图和展位平面图；监理负责人必须配备可供图纸审核的笔记本电脑；</w:t>
            </w:r>
          </w:p>
          <w:p>
            <w:pPr>
              <w:ind w:firstLine="420" w:firstLineChars="200"/>
              <w:rPr>
                <w:rFonts w:ascii="宋体" w:hAnsi="宋体" w:eastAsia="宋体" w:cs="宋体"/>
                <w:bCs/>
                <w:color w:val="000000"/>
                <w:szCs w:val="21"/>
              </w:rPr>
            </w:pPr>
            <w:r>
              <w:rPr>
                <w:rFonts w:hint="eastAsia" w:ascii="宋体" w:hAnsi="宋体" w:eastAsia="宋体" w:cs="宋体"/>
                <w:bCs/>
                <w:color w:val="000000"/>
                <w:szCs w:val="21"/>
              </w:rPr>
              <w:t>3.监理用具：监理过程中所需测量设备由中标单位自行配备；</w:t>
            </w:r>
          </w:p>
          <w:p>
            <w:pPr>
              <w:ind w:firstLine="420" w:firstLineChars="200"/>
              <w:rPr>
                <w:rFonts w:ascii="宋体" w:hAnsi="宋体" w:eastAsia="宋体" w:cs="宋体"/>
                <w:bCs/>
                <w:color w:val="000000"/>
                <w:szCs w:val="21"/>
              </w:rPr>
            </w:pPr>
            <w:r>
              <w:rPr>
                <w:rFonts w:hint="eastAsia" w:ascii="宋体" w:hAnsi="宋体" w:eastAsia="宋体" w:cs="宋体"/>
                <w:bCs/>
                <w:color w:val="000000"/>
                <w:szCs w:val="21"/>
              </w:rPr>
              <w:t>工程项目保险由中标单位统一为监理人员购买。</w:t>
            </w:r>
          </w:p>
          <w:p>
            <w:pPr>
              <w:ind w:firstLine="420" w:firstLineChars="200"/>
              <w:rPr>
                <w:rFonts w:ascii="宋体" w:hAnsi="宋体" w:eastAsia="宋体" w:cs="宋体"/>
                <w:bCs/>
                <w:color w:val="000000"/>
                <w:szCs w:val="21"/>
              </w:rPr>
            </w:pPr>
            <w:r>
              <w:rPr>
                <w:rFonts w:hint="eastAsia" w:ascii="宋体" w:hAnsi="宋体" w:eastAsia="宋体" w:cs="宋体"/>
                <w:bCs/>
                <w:color w:val="000000"/>
                <w:szCs w:val="21"/>
              </w:rPr>
              <w:t>（三）监理服务范围</w:t>
            </w:r>
          </w:p>
          <w:p>
            <w:pPr>
              <w:ind w:firstLine="420" w:firstLineChars="200"/>
              <w:rPr>
                <w:rFonts w:ascii="宋体" w:hAnsi="宋体" w:eastAsia="宋体" w:cs="宋体"/>
                <w:bCs/>
                <w:color w:val="000000"/>
                <w:szCs w:val="21"/>
              </w:rPr>
            </w:pPr>
            <w:r>
              <w:rPr>
                <w:rFonts w:hint="eastAsia" w:ascii="宋体" w:hAnsi="宋体" w:eastAsia="宋体" w:cs="宋体"/>
                <w:bCs/>
                <w:color w:val="000000"/>
                <w:szCs w:val="21"/>
              </w:rPr>
              <w:t>本监理工程要完成中国—东盟博览会临建项目的图文审核、材料进场、搭建、整改、整改验收、撤展等的全过程监理任务。</w:t>
            </w:r>
          </w:p>
          <w:p>
            <w:pPr>
              <w:ind w:firstLine="420" w:firstLineChars="200"/>
              <w:rPr>
                <w:rFonts w:ascii="宋体" w:hAnsi="宋体" w:eastAsia="宋体" w:cs="宋体"/>
                <w:bCs/>
                <w:color w:val="000000"/>
                <w:szCs w:val="21"/>
              </w:rPr>
            </w:pPr>
            <w:r>
              <w:rPr>
                <w:rFonts w:hint="eastAsia" w:ascii="宋体" w:hAnsi="宋体" w:eastAsia="宋体" w:cs="宋体"/>
                <w:bCs/>
                <w:color w:val="000000"/>
                <w:szCs w:val="21"/>
              </w:rPr>
              <w:t xml:space="preserve">（四）监理服务原则   </w:t>
            </w:r>
          </w:p>
          <w:p>
            <w:pPr>
              <w:ind w:firstLine="420" w:firstLineChars="200"/>
              <w:rPr>
                <w:rFonts w:ascii="宋体" w:hAnsi="宋体" w:eastAsia="宋体" w:cs="宋体"/>
                <w:bCs/>
                <w:color w:val="000000"/>
                <w:szCs w:val="21"/>
              </w:rPr>
            </w:pPr>
            <w:r>
              <w:rPr>
                <w:rFonts w:hint="eastAsia" w:ascii="宋体" w:hAnsi="宋体" w:eastAsia="宋体" w:cs="宋体"/>
                <w:bCs/>
                <w:color w:val="000000"/>
                <w:szCs w:val="21"/>
              </w:rPr>
              <w:t>1．监理工作应按照质量控制、进度控制、变更控制、信息与文档管理、项目安全管理及纠纷协调相关单位关系原则进行。总监理工程师要组织各专业制定监理实施细则报采购人备案，各专业按实施细则进行监理。</w:t>
            </w:r>
          </w:p>
          <w:p>
            <w:pPr>
              <w:ind w:firstLine="420" w:firstLineChars="200"/>
              <w:rPr>
                <w:rFonts w:ascii="宋体" w:hAnsi="宋体" w:eastAsia="宋体" w:cs="宋体"/>
                <w:bCs/>
                <w:color w:val="000000"/>
                <w:szCs w:val="21"/>
              </w:rPr>
            </w:pPr>
            <w:r>
              <w:rPr>
                <w:rFonts w:hint="eastAsia" w:ascii="宋体" w:hAnsi="宋体" w:eastAsia="宋体" w:cs="宋体"/>
                <w:bCs/>
                <w:color w:val="000000"/>
                <w:szCs w:val="21"/>
              </w:rPr>
              <w:t>2．监理单位应根据自身的经验及专业的角度向采购人提供可行性咨询意见，为保证高效优质地完成监理任务，监理单位须从国家和采购人的角度提出合理化建议等咨询服务。</w:t>
            </w:r>
          </w:p>
          <w:p>
            <w:pPr>
              <w:ind w:firstLine="420" w:firstLineChars="200"/>
              <w:rPr>
                <w:rFonts w:ascii="宋体" w:hAnsi="宋体" w:eastAsia="宋体" w:cs="宋体"/>
                <w:bCs/>
                <w:color w:val="000000"/>
                <w:szCs w:val="21"/>
              </w:rPr>
            </w:pPr>
            <w:r>
              <w:rPr>
                <w:rFonts w:hint="eastAsia" w:ascii="宋体" w:hAnsi="宋体" w:eastAsia="宋体" w:cs="宋体"/>
                <w:bCs/>
                <w:color w:val="000000"/>
                <w:szCs w:val="21"/>
              </w:rPr>
              <w:t>（五）阶段监理工作要求</w:t>
            </w:r>
          </w:p>
          <w:p>
            <w:pPr>
              <w:ind w:firstLine="420" w:firstLineChars="200"/>
              <w:rPr>
                <w:rFonts w:ascii="宋体" w:hAnsi="宋体" w:eastAsia="宋体" w:cs="宋体"/>
                <w:bCs/>
                <w:color w:val="000000"/>
                <w:szCs w:val="21"/>
              </w:rPr>
            </w:pPr>
            <w:r>
              <w:rPr>
                <w:rFonts w:hint="eastAsia" w:ascii="宋体" w:hAnsi="宋体" w:eastAsia="宋体" w:cs="宋体"/>
                <w:bCs/>
                <w:color w:val="000000"/>
                <w:szCs w:val="21"/>
              </w:rPr>
              <w:t>项目各标段主要涉及工程实施、工程验收二个阶段。监理单位要按照项目建设目标和“三控制、二管理、一协调”的监理工作要求，依据工程建设监理规范和标准，对项目建设的各个阶段和各个层面进行全方位的管理、控制和协调。从而保证本项目“按期、保质、高效”地实现其既定目标。</w:t>
            </w:r>
          </w:p>
          <w:p>
            <w:pPr>
              <w:ind w:firstLine="420" w:firstLineChars="200"/>
              <w:rPr>
                <w:rFonts w:ascii="宋体" w:hAnsi="宋体" w:eastAsia="宋体" w:cs="宋体"/>
                <w:bCs/>
                <w:color w:val="000000"/>
                <w:szCs w:val="21"/>
              </w:rPr>
            </w:pPr>
            <w:r>
              <w:rPr>
                <w:rFonts w:hint="eastAsia" w:ascii="宋体" w:hAnsi="宋体" w:eastAsia="宋体" w:cs="宋体"/>
                <w:bCs/>
                <w:color w:val="000000"/>
                <w:szCs w:val="21"/>
              </w:rPr>
              <w:t>监理单位要做好审图工作，保障施工图纸的结构设计具有较强的合法性、合理性以及与设计方案的符合性；促使施工中所用的图文、产品、材料和提供的有关服务符合承建合同及国家相关法律、法规和标准的要求。并通过适当的监理方法和监理工作制度，定期检查施工情况，发现问题及隐患须立即督促整改，促使严格按图施工。</w:t>
            </w:r>
          </w:p>
          <w:p>
            <w:pPr>
              <w:ind w:firstLine="420" w:firstLineChars="200"/>
              <w:rPr>
                <w:rFonts w:ascii="宋体" w:hAnsi="宋体" w:eastAsia="宋体" w:cs="宋体"/>
                <w:bCs/>
                <w:color w:val="000000"/>
                <w:szCs w:val="21"/>
              </w:rPr>
            </w:pPr>
            <w:r>
              <w:rPr>
                <w:rFonts w:hint="eastAsia" w:ascii="宋体" w:hAnsi="宋体" w:eastAsia="宋体" w:cs="宋体"/>
                <w:bCs/>
                <w:color w:val="000000"/>
                <w:szCs w:val="21"/>
              </w:rPr>
              <w:t>（六）监理服务任务</w:t>
            </w:r>
          </w:p>
          <w:p>
            <w:pPr>
              <w:ind w:firstLine="420" w:firstLineChars="200"/>
              <w:rPr>
                <w:rFonts w:ascii="宋体" w:hAnsi="宋体" w:eastAsia="宋体" w:cs="宋体"/>
                <w:bCs/>
                <w:color w:val="000000"/>
                <w:szCs w:val="21"/>
              </w:rPr>
            </w:pPr>
            <w:r>
              <w:rPr>
                <w:rFonts w:hint="eastAsia" w:ascii="宋体" w:hAnsi="宋体" w:eastAsia="宋体" w:cs="宋体"/>
                <w:bCs/>
                <w:color w:val="000000"/>
                <w:szCs w:val="21"/>
              </w:rPr>
              <w:t>1．质量控制：</w:t>
            </w:r>
          </w:p>
          <w:p>
            <w:pPr>
              <w:ind w:firstLine="420" w:firstLineChars="200"/>
              <w:rPr>
                <w:rFonts w:ascii="宋体" w:hAnsi="宋体" w:eastAsia="宋体" w:cs="宋体"/>
                <w:bCs/>
                <w:color w:val="000000"/>
                <w:szCs w:val="21"/>
              </w:rPr>
            </w:pPr>
            <w:r>
              <w:rPr>
                <w:rFonts w:hint="eastAsia" w:ascii="宋体" w:hAnsi="宋体" w:eastAsia="宋体" w:cs="宋体"/>
                <w:bCs/>
                <w:color w:val="000000"/>
                <w:szCs w:val="21"/>
              </w:rPr>
              <w:t>审核和确认承建单位是否按施工图纸进行施工搭建，审核并确定承建单位的项目进度计划和进度控制节点。</w:t>
            </w:r>
          </w:p>
          <w:p>
            <w:pPr>
              <w:ind w:firstLine="420" w:firstLineChars="200"/>
              <w:rPr>
                <w:rFonts w:ascii="宋体" w:hAnsi="宋体" w:eastAsia="宋体" w:cs="宋体"/>
                <w:bCs/>
                <w:color w:val="000000"/>
                <w:szCs w:val="21"/>
              </w:rPr>
            </w:pPr>
            <w:r>
              <w:rPr>
                <w:rFonts w:hint="eastAsia" w:ascii="宋体" w:hAnsi="宋体" w:eastAsia="宋体" w:cs="宋体"/>
                <w:bCs/>
                <w:color w:val="000000"/>
                <w:szCs w:val="21"/>
              </w:rPr>
              <w:t>2．进度控制：</w:t>
            </w:r>
          </w:p>
          <w:p>
            <w:pPr>
              <w:ind w:firstLine="420" w:firstLineChars="200"/>
              <w:rPr>
                <w:rFonts w:ascii="宋体" w:hAnsi="宋体" w:eastAsia="宋体" w:cs="宋体"/>
                <w:bCs/>
                <w:color w:val="000000"/>
                <w:szCs w:val="21"/>
              </w:rPr>
            </w:pPr>
            <w:r>
              <w:rPr>
                <w:rFonts w:hint="eastAsia" w:ascii="宋体" w:hAnsi="宋体" w:eastAsia="宋体" w:cs="宋体"/>
                <w:bCs/>
                <w:color w:val="000000"/>
                <w:szCs w:val="21"/>
              </w:rPr>
              <w:t>审核承建单位的进度，确认施工进度可以保证总体计划目标；对实施进度进行实时跟踪，并要求承建单位对进度计划进行动态调整，以确保项目的阶段和总体进度目标的实现；当工期目标严重偏离时，应及时指出，并提出对策建议，同时督促承建单位尽快采取措施。</w:t>
            </w:r>
          </w:p>
          <w:p>
            <w:pPr>
              <w:ind w:firstLine="420" w:firstLineChars="200"/>
              <w:rPr>
                <w:rFonts w:ascii="宋体" w:hAnsi="宋体" w:eastAsia="宋体" w:cs="宋体"/>
                <w:bCs/>
                <w:color w:val="000000"/>
                <w:szCs w:val="21"/>
              </w:rPr>
            </w:pPr>
            <w:r>
              <w:rPr>
                <w:rFonts w:hint="eastAsia" w:ascii="宋体" w:hAnsi="宋体" w:eastAsia="宋体" w:cs="宋体"/>
                <w:bCs/>
                <w:color w:val="000000"/>
                <w:szCs w:val="21"/>
              </w:rPr>
              <w:t>3．变更控制</w:t>
            </w:r>
          </w:p>
          <w:p>
            <w:pPr>
              <w:ind w:firstLine="420" w:firstLineChars="200"/>
              <w:rPr>
                <w:rFonts w:ascii="宋体" w:hAnsi="宋体" w:eastAsia="宋体" w:cs="宋体"/>
                <w:bCs/>
                <w:color w:val="000000"/>
                <w:szCs w:val="21"/>
              </w:rPr>
            </w:pPr>
            <w:r>
              <w:rPr>
                <w:rFonts w:hint="eastAsia" w:ascii="宋体" w:hAnsi="宋体" w:eastAsia="宋体" w:cs="宋体"/>
                <w:bCs/>
                <w:color w:val="000000"/>
                <w:szCs w:val="21"/>
              </w:rPr>
              <w:t>采取预防措施减少变更的发生、合理处理变更、当变更不可避免时选择冲击最小的解决方案。建立有效的项目变更流程，对项目中产生的变更进行分析确认、跟踪并监督变更的执行。</w:t>
            </w:r>
          </w:p>
          <w:p>
            <w:pPr>
              <w:ind w:firstLine="420" w:firstLineChars="200"/>
              <w:rPr>
                <w:rFonts w:ascii="宋体" w:hAnsi="宋体" w:eastAsia="宋体" w:cs="宋体"/>
                <w:bCs/>
                <w:color w:val="000000"/>
                <w:szCs w:val="21"/>
              </w:rPr>
            </w:pPr>
            <w:r>
              <w:rPr>
                <w:rFonts w:hint="eastAsia" w:ascii="宋体" w:hAnsi="宋体" w:eastAsia="宋体" w:cs="宋体"/>
                <w:bCs/>
                <w:color w:val="000000"/>
                <w:szCs w:val="21"/>
              </w:rPr>
              <w:t>4．信息与文档管理：</w:t>
            </w:r>
          </w:p>
          <w:p>
            <w:pPr>
              <w:ind w:firstLine="420" w:firstLineChars="200"/>
              <w:rPr>
                <w:rFonts w:ascii="宋体" w:hAnsi="宋体" w:eastAsia="宋体" w:cs="宋体"/>
                <w:bCs/>
                <w:color w:val="000000"/>
                <w:szCs w:val="21"/>
              </w:rPr>
            </w:pPr>
            <w:r>
              <w:rPr>
                <w:rFonts w:hint="eastAsia" w:ascii="宋体" w:hAnsi="宋体" w:eastAsia="宋体" w:cs="宋体"/>
                <w:bCs/>
                <w:color w:val="000000"/>
                <w:szCs w:val="21"/>
              </w:rPr>
              <w:t>做好监理日记及展会临建施工情况记录；做好监理建议书、监理通知、各种会议纪要、各阶段的项目总结报告等；管理好实施期间的各类技术文档。</w:t>
            </w:r>
          </w:p>
          <w:p>
            <w:pPr>
              <w:ind w:firstLine="420" w:firstLineChars="200"/>
              <w:rPr>
                <w:rFonts w:ascii="宋体" w:hAnsi="宋体" w:eastAsia="宋体" w:cs="宋体"/>
                <w:bCs/>
                <w:color w:val="000000"/>
                <w:szCs w:val="21"/>
              </w:rPr>
            </w:pPr>
            <w:r>
              <w:rPr>
                <w:rFonts w:hint="eastAsia" w:ascii="宋体" w:hAnsi="宋体" w:eastAsia="宋体" w:cs="宋体"/>
                <w:bCs/>
                <w:color w:val="000000"/>
                <w:szCs w:val="21"/>
              </w:rPr>
              <w:t>5．项目安全管理：</w:t>
            </w:r>
          </w:p>
          <w:p>
            <w:pPr>
              <w:ind w:firstLine="420" w:firstLineChars="200"/>
              <w:rPr>
                <w:rFonts w:ascii="宋体" w:hAnsi="宋体" w:eastAsia="宋体" w:cs="宋体"/>
                <w:bCs/>
                <w:color w:val="000000"/>
                <w:szCs w:val="21"/>
              </w:rPr>
            </w:pPr>
            <w:r>
              <w:rPr>
                <w:rFonts w:hint="eastAsia" w:ascii="宋体" w:hAnsi="宋体" w:eastAsia="宋体" w:cs="宋体"/>
                <w:bCs/>
                <w:color w:val="000000"/>
                <w:szCs w:val="21"/>
              </w:rPr>
              <w:t>负责项目建设施工过程中安全控制、隐患排除，确保不出现安全事故。</w:t>
            </w:r>
          </w:p>
          <w:p>
            <w:pPr>
              <w:ind w:firstLine="420" w:firstLineChars="200"/>
              <w:rPr>
                <w:rFonts w:ascii="宋体" w:hAnsi="宋体" w:eastAsia="宋体" w:cs="宋体"/>
                <w:bCs/>
                <w:color w:val="000000"/>
                <w:szCs w:val="21"/>
              </w:rPr>
            </w:pPr>
            <w:r>
              <w:rPr>
                <w:rFonts w:hint="eastAsia" w:ascii="宋体" w:hAnsi="宋体" w:eastAsia="宋体" w:cs="宋体"/>
                <w:bCs/>
                <w:color w:val="000000"/>
                <w:szCs w:val="21"/>
              </w:rPr>
              <w:t>6．纠纷协调：</w:t>
            </w:r>
          </w:p>
          <w:p>
            <w:pPr>
              <w:ind w:firstLine="420" w:firstLineChars="200"/>
              <w:rPr>
                <w:rFonts w:ascii="宋体" w:hAnsi="宋体" w:eastAsia="宋体" w:cs="宋体"/>
                <w:bCs/>
                <w:color w:val="000000"/>
                <w:szCs w:val="21"/>
              </w:rPr>
            </w:pPr>
            <w:r>
              <w:rPr>
                <w:rFonts w:hint="eastAsia" w:ascii="宋体" w:hAnsi="宋体" w:eastAsia="宋体" w:cs="宋体"/>
                <w:bCs/>
                <w:color w:val="000000"/>
                <w:szCs w:val="21"/>
              </w:rPr>
              <w:t>协助协调项目各建设方在项目实施过程中产生的各类纠纷和矛盾。</w:t>
            </w:r>
          </w:p>
          <w:p>
            <w:pPr>
              <w:ind w:firstLine="420" w:firstLineChars="200"/>
              <w:rPr>
                <w:rFonts w:ascii="宋体" w:hAnsi="宋体" w:eastAsia="宋体" w:cs="宋体"/>
                <w:bCs/>
                <w:color w:val="000000"/>
                <w:szCs w:val="21"/>
              </w:rPr>
            </w:pPr>
            <w:r>
              <w:rPr>
                <w:rFonts w:hint="eastAsia" w:ascii="宋体" w:hAnsi="宋体" w:eastAsia="宋体" w:cs="宋体"/>
                <w:bCs/>
                <w:color w:val="000000"/>
                <w:szCs w:val="21"/>
              </w:rPr>
              <w:t>7．例会制度：</w:t>
            </w:r>
          </w:p>
          <w:p>
            <w:pPr>
              <w:ind w:firstLine="420" w:firstLineChars="200"/>
              <w:rPr>
                <w:rFonts w:ascii="宋体" w:hAnsi="宋体" w:eastAsia="宋体" w:cs="宋体"/>
                <w:bCs/>
                <w:color w:val="000000"/>
                <w:szCs w:val="21"/>
              </w:rPr>
            </w:pPr>
            <w:r>
              <w:rPr>
                <w:rFonts w:hint="eastAsia" w:ascii="宋体" w:hAnsi="宋体" w:eastAsia="宋体" w:cs="宋体"/>
                <w:bCs/>
                <w:color w:val="000000"/>
                <w:szCs w:val="21"/>
              </w:rPr>
              <w:t>监理方应该通过必要的会议制度来实施协调工作，主要包括：第一次现场会、问题通报会、阶段及最终验收评估会等。临近开展期间每日报告监理进度及内容。</w:t>
            </w:r>
          </w:p>
          <w:p>
            <w:pPr>
              <w:pStyle w:val="29"/>
              <w:ind w:firstLine="422"/>
              <w:rPr>
                <w:rFonts w:ascii="宋体" w:hAnsi="宋体" w:eastAsia="宋体" w:cs="宋体"/>
                <w:b/>
                <w:color w:val="000000"/>
                <w:szCs w:val="21"/>
                <w:highlight w:val="none"/>
              </w:rPr>
            </w:pPr>
            <w:r>
              <w:rPr>
                <w:rFonts w:hint="eastAsia" w:ascii="宋体" w:hAnsi="宋体" w:eastAsia="宋体" w:cs="宋体"/>
                <w:b/>
                <w:color w:val="000000"/>
                <w:szCs w:val="21"/>
                <w:highlight w:val="none"/>
              </w:rPr>
              <w:t>▲三、人员配备：</w:t>
            </w:r>
          </w:p>
          <w:p>
            <w:pPr>
              <w:pStyle w:val="29"/>
              <w:rPr>
                <w:rFonts w:ascii="宋体" w:hAnsi="宋体" w:eastAsia="宋体" w:cs="宋体"/>
                <w:color w:val="000000"/>
                <w:szCs w:val="21"/>
                <w:highlight w:val="none"/>
              </w:rPr>
            </w:pPr>
            <w:r>
              <w:rPr>
                <w:rFonts w:hint="eastAsia" w:ascii="宋体" w:hAnsi="宋体" w:eastAsia="宋体" w:cs="宋体"/>
                <w:color w:val="000000"/>
                <w:szCs w:val="21"/>
                <w:highlight w:val="none"/>
              </w:rPr>
              <w:t>总人数配置最少</w:t>
            </w:r>
            <w:r>
              <w:rPr>
                <w:rFonts w:hint="eastAsia" w:ascii="宋体" w:hAnsi="宋体" w:eastAsia="宋体" w:cs="宋体"/>
                <w:color w:val="000000"/>
                <w:szCs w:val="21"/>
                <w:highlight w:val="none"/>
                <w:lang w:val="en-US" w:eastAsia="zh-CN"/>
              </w:rPr>
              <w:t>45</w:t>
            </w:r>
            <w:r>
              <w:rPr>
                <w:rFonts w:hint="eastAsia" w:ascii="宋体" w:hAnsi="宋体" w:eastAsia="宋体" w:cs="宋体"/>
                <w:color w:val="000000"/>
                <w:szCs w:val="21"/>
                <w:highlight w:val="none"/>
              </w:rPr>
              <w:t>人，其中：</w:t>
            </w:r>
          </w:p>
          <w:p>
            <w:pPr>
              <w:pStyle w:val="29"/>
              <w:ind w:left="210" w:firstLine="0" w:firstLineChars="0"/>
              <w:rPr>
                <w:rFonts w:ascii="宋体" w:hAnsi="宋体" w:eastAsia="宋体" w:cs="宋体"/>
                <w:color w:val="000000"/>
                <w:szCs w:val="21"/>
                <w:highlight w:val="none"/>
              </w:rPr>
            </w:pPr>
            <w:r>
              <w:rPr>
                <w:rFonts w:hint="eastAsia" w:ascii="宋体" w:hAnsi="宋体" w:eastAsia="宋体" w:cs="宋体"/>
                <w:color w:val="000000"/>
                <w:szCs w:val="21"/>
                <w:highlight w:val="none"/>
              </w:rPr>
              <w:t>（1）总监理工程师1人，专业监理工程师14人，监理员</w:t>
            </w:r>
            <w:r>
              <w:rPr>
                <w:rFonts w:hint="eastAsia" w:ascii="宋体" w:hAnsi="宋体" w:eastAsia="宋体" w:cs="宋体"/>
                <w:color w:val="000000"/>
                <w:szCs w:val="21"/>
                <w:highlight w:val="none"/>
                <w:lang w:val="en-US" w:eastAsia="zh-CN"/>
              </w:rPr>
              <w:t>30</w:t>
            </w:r>
            <w:r>
              <w:rPr>
                <w:rFonts w:hint="eastAsia" w:ascii="宋体" w:hAnsi="宋体" w:eastAsia="宋体" w:cs="宋体"/>
                <w:color w:val="000000"/>
                <w:szCs w:val="21"/>
                <w:highlight w:val="none"/>
              </w:rPr>
              <w:t>人；</w:t>
            </w:r>
          </w:p>
          <w:p>
            <w:pPr>
              <w:pStyle w:val="29"/>
              <w:ind w:left="210" w:firstLine="0" w:firstLineChars="0"/>
              <w:rPr>
                <w:rFonts w:ascii="宋体" w:hAnsi="宋体" w:eastAsia="宋体" w:cs="宋体"/>
                <w:color w:val="000000"/>
                <w:szCs w:val="21"/>
                <w:highlight w:val="none"/>
              </w:rPr>
            </w:pPr>
            <w:r>
              <w:rPr>
                <w:rFonts w:hint="eastAsia" w:ascii="宋体" w:hAnsi="宋体" w:eastAsia="宋体" w:cs="宋体"/>
                <w:color w:val="000000"/>
                <w:szCs w:val="21"/>
                <w:highlight w:val="none"/>
              </w:rPr>
              <w:t>（2）监理配置中须包含结构类专业（如：工民建等</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专业以注册证、职称证或毕业证专业为准</w:t>
            </w:r>
            <w:r>
              <w:rPr>
                <w:rFonts w:hint="eastAsia" w:ascii="宋体" w:hAnsi="宋体" w:eastAsia="宋体" w:cs="宋体"/>
                <w:color w:val="000000"/>
                <w:szCs w:val="21"/>
                <w:highlight w:val="none"/>
              </w:rPr>
              <w:t>）人员10人；</w:t>
            </w:r>
          </w:p>
          <w:p>
            <w:pPr>
              <w:pStyle w:val="29"/>
              <w:ind w:left="210" w:firstLine="0" w:firstLineChars="0"/>
              <w:rPr>
                <w:rFonts w:ascii="宋体" w:hAnsi="宋体" w:eastAsia="宋体" w:cs="宋体"/>
                <w:color w:val="000000"/>
                <w:szCs w:val="21"/>
                <w:highlight w:val="none"/>
              </w:rPr>
            </w:pPr>
            <w:r>
              <w:rPr>
                <w:rFonts w:hint="eastAsia" w:ascii="宋体" w:hAnsi="宋体" w:eastAsia="宋体" w:cs="宋体"/>
                <w:color w:val="000000"/>
                <w:szCs w:val="21"/>
                <w:highlight w:val="none"/>
              </w:rPr>
              <w:t>（3）监理配置中须包含电气及机电相关专业</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专业以注册证、职称证或毕业证专业为准</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人员10人。</w:t>
            </w:r>
          </w:p>
          <w:p>
            <w:pPr>
              <w:pStyle w:val="29"/>
              <w:ind w:left="210" w:firstLine="0" w:firstLineChars="0"/>
              <w:rPr>
                <w:rFonts w:ascii="宋体" w:hAnsi="宋体" w:eastAsia="宋体" w:cs="宋体"/>
                <w:color w:val="000000"/>
                <w:szCs w:val="21"/>
                <w:highlight w:val="none"/>
              </w:rPr>
            </w:pPr>
            <w:r>
              <w:rPr>
                <w:rFonts w:hint="eastAsia" w:ascii="宋体" w:hAnsi="宋体" w:eastAsia="宋体" w:cs="宋体"/>
                <w:color w:val="000000"/>
                <w:szCs w:val="21"/>
                <w:highlight w:val="none"/>
              </w:rPr>
              <w:t>（4）总监理工程师须持有</w:t>
            </w:r>
            <w:r>
              <w:rPr>
                <w:rFonts w:hint="eastAsia" w:ascii="宋体" w:hAnsi="宋体" w:eastAsia="宋体" w:cs="宋体"/>
                <w:color w:val="000000"/>
                <w:szCs w:val="21"/>
                <w:highlight w:val="none"/>
                <w:lang w:val="en-US" w:eastAsia="zh-CN"/>
              </w:rPr>
              <w:t>国家建设部颁发的《注册监理工程师注册执业证书》；</w:t>
            </w:r>
            <w:r>
              <w:rPr>
                <w:rFonts w:hint="eastAsia" w:ascii="宋体" w:hAnsi="宋体" w:eastAsia="宋体" w:cs="宋体"/>
                <w:color w:val="000000"/>
                <w:szCs w:val="21"/>
                <w:highlight w:val="none"/>
              </w:rPr>
              <w:t>其他监理人员须持有</w:t>
            </w:r>
            <w:r>
              <w:rPr>
                <w:rFonts w:hint="eastAsia" w:ascii="宋体" w:hAnsi="宋体" w:eastAsia="宋体" w:cs="宋体"/>
                <w:color w:val="000000"/>
                <w:szCs w:val="21"/>
                <w:highlight w:val="none"/>
                <w:lang w:val="en-US" w:eastAsia="zh-CN"/>
              </w:rPr>
              <w:t>国家建设部颁发的《注册监理工程师注册执业证书》或广西壮族自治区住建厅颁发的本单位广西建设监理工程师证书或省级建设行政主管部门颁发的监理员岗位证书</w:t>
            </w:r>
            <w:r>
              <w:rPr>
                <w:rFonts w:hint="eastAsia" w:ascii="宋体" w:hAnsi="宋体" w:eastAsia="宋体" w:cs="宋体"/>
                <w:color w:val="000000"/>
                <w:szCs w:val="21"/>
                <w:highlight w:val="none"/>
              </w:rPr>
              <w:t>。</w:t>
            </w:r>
          </w:p>
          <w:p>
            <w:pPr>
              <w:pStyle w:val="29"/>
              <w:ind w:firstLine="422"/>
              <w:rPr>
                <w:rFonts w:ascii="宋体" w:hAnsi="宋体" w:eastAsia="宋体" w:cs="宋体"/>
                <w:b/>
                <w:color w:val="000000"/>
                <w:szCs w:val="21"/>
                <w:highlight w:val="none"/>
              </w:rPr>
            </w:pPr>
            <w:r>
              <w:rPr>
                <w:rFonts w:hint="eastAsia" w:ascii="宋体" w:hAnsi="宋体" w:eastAsia="宋体" w:cs="宋体"/>
                <w:b/>
                <w:color w:val="000000"/>
                <w:szCs w:val="21"/>
                <w:highlight w:val="none"/>
              </w:rPr>
              <w:t>▲四、其他要求：</w:t>
            </w:r>
          </w:p>
          <w:p>
            <w:pPr>
              <w:ind w:firstLine="420" w:firstLineChars="200"/>
              <w:rPr>
                <w:rFonts w:ascii="宋体" w:hAnsi="宋体" w:eastAsia="宋体" w:cs="宋体"/>
                <w:color w:val="000000"/>
                <w:szCs w:val="21"/>
              </w:rPr>
            </w:pPr>
            <w:r>
              <w:rPr>
                <w:rFonts w:hint="eastAsia" w:ascii="宋体" w:hAnsi="宋体" w:eastAsia="宋体" w:cs="宋体"/>
                <w:color w:val="000000"/>
                <w:szCs w:val="21"/>
                <w:highlight w:val="none"/>
              </w:rPr>
              <w:t>监理公司须委派2名主要负责人协助我方开展工作；对整体布撤展施工进行监督和管理；对现场违规施工行为进行处罚；与应急管理部门做好工作协调；督促监理队伍完成监理工作，确保现场施工安全。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526" w:type="dxa"/>
            <w:gridSpan w:val="4"/>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60" w:lineRule="auto"/>
              <w:rPr>
                <w:rFonts w:ascii="宋体" w:hAnsi="宋体" w:eastAsia="宋体" w:cs="宋体"/>
                <w:color w:val="000000"/>
                <w:szCs w:val="21"/>
              </w:rPr>
            </w:pPr>
            <w:r>
              <w:rPr>
                <w:rFonts w:hint="eastAsia" w:ascii="宋体" w:hAnsi="宋体" w:eastAsia="宋体" w:cs="宋体"/>
                <w:color w:val="000000"/>
                <w:szCs w:val="21"/>
              </w:rPr>
              <w:t>二</w:t>
            </w:r>
            <w:r>
              <w:rPr>
                <w:rFonts w:hint="eastAsia" w:ascii="宋体" w:hAnsi="宋体" w:eastAsia="宋体" w:cs="宋体"/>
                <w:b/>
                <w:color w:val="000000"/>
                <w:szCs w:val="21"/>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1" w:hRule="atLeast"/>
        </w:trPr>
        <w:tc>
          <w:tcPr>
            <w:tcW w:w="9526" w:type="dxa"/>
            <w:gridSpan w:val="4"/>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60" w:lineRule="exact"/>
              <w:rPr>
                <w:color w:val="000000"/>
              </w:rPr>
            </w:pPr>
            <w:r>
              <w:rPr>
                <w:rFonts w:hint="eastAsia"/>
                <w:color w:val="000000"/>
              </w:rPr>
              <w:t>一、合同签订期：自中标通知书发出之日起 5 个工作日内。</w:t>
            </w:r>
          </w:p>
          <w:p>
            <w:pPr>
              <w:spacing w:line="360" w:lineRule="exact"/>
              <w:rPr>
                <w:color w:val="000000"/>
              </w:rPr>
            </w:pPr>
            <w:r>
              <w:rPr>
                <w:rFonts w:hint="eastAsia"/>
                <w:color w:val="000000"/>
              </w:rPr>
              <w:t>▲二、交付期限：202</w:t>
            </w:r>
            <w:r>
              <w:rPr>
                <w:rFonts w:hint="eastAsia"/>
                <w:color w:val="000000"/>
                <w:lang w:val="en-US" w:eastAsia="zh-CN"/>
              </w:rPr>
              <w:t>3</w:t>
            </w:r>
            <w:r>
              <w:rPr>
                <w:rFonts w:hint="eastAsia"/>
                <w:color w:val="000000"/>
              </w:rPr>
              <w:t xml:space="preserve"> 年 09 月21 日（暂定），通过服务成果验收。</w:t>
            </w:r>
          </w:p>
          <w:p>
            <w:pPr>
              <w:spacing w:line="360" w:lineRule="exact"/>
              <w:rPr>
                <w:color w:val="000000"/>
              </w:rPr>
            </w:pPr>
            <w:r>
              <w:rPr>
                <w:rFonts w:hint="eastAsia"/>
                <w:color w:val="000000"/>
              </w:rPr>
              <w:t>三、提交服务成果地点：南宁国际会展中心</w:t>
            </w:r>
          </w:p>
          <w:p>
            <w:pPr>
              <w:spacing w:line="360" w:lineRule="exact"/>
              <w:rPr>
                <w:color w:val="000000"/>
              </w:rPr>
            </w:pPr>
            <w:r>
              <w:rPr>
                <w:rFonts w:hint="eastAsia"/>
                <w:color w:val="000000"/>
              </w:rPr>
              <w:t>▲四、服务要求：</w:t>
            </w:r>
          </w:p>
          <w:p>
            <w:pPr>
              <w:spacing w:line="360" w:lineRule="exact"/>
              <w:rPr>
                <w:color w:val="000000"/>
              </w:rPr>
            </w:pPr>
            <w:r>
              <w:rPr>
                <w:rFonts w:hint="eastAsia"/>
                <w:color w:val="000000"/>
              </w:rPr>
              <w:t>1.投标人的投标文件中必须提供详细的项目监理服务工作方案，必须包含监理组织机构、人员配备及岗位职责，监理工作流程及工作制度，安全管理措施，突发事件应急预案、合理化建议等内容，与本项目发生的所有费用均包含在投标报价中，采购人不再另行支付。</w:t>
            </w:r>
          </w:p>
          <w:p>
            <w:pPr>
              <w:spacing w:line="360" w:lineRule="exact"/>
              <w:rPr>
                <w:color w:val="000000"/>
              </w:rPr>
            </w:pPr>
            <w:r>
              <w:rPr>
                <w:rFonts w:hint="eastAsia"/>
                <w:color w:val="000000"/>
              </w:rPr>
              <w:t>2.根据采购人要求，布展前对施工单位递交施工图纸进行审核，并做好施工现场安全生产管理工作。对施工中存在的事故隐患，给出专业的整改指导意见后，须督促施工方立即整改并做好影像及书面记录。监理期间，区域监理每天必须填写并向采购人区域负责人递交《每日监理报告》；监理开出单据每日交到监理负责人处，由其负责整改复查追踪，并形成文字后整理存档，项目结束后，与总体项目监理报告一并提交给采购人。</w:t>
            </w:r>
          </w:p>
          <w:p>
            <w:pPr>
              <w:spacing w:line="360" w:lineRule="exact"/>
              <w:rPr>
                <w:color w:val="000000"/>
              </w:rPr>
            </w:pPr>
            <w:r>
              <w:rPr>
                <w:rFonts w:hint="eastAsia"/>
                <w:color w:val="000000"/>
              </w:rPr>
              <w:t>3.本项目报价为监理服务过程中所产生的一切费用总和。本项目采购预算价为人民币</w:t>
            </w:r>
            <w:r>
              <w:rPr>
                <w:rFonts w:hint="eastAsia"/>
                <w:color w:val="000000" w:themeColor="text1"/>
                <w:lang w:val="en-US" w:eastAsia="zh-CN"/>
                <w14:textFill>
                  <w14:solidFill>
                    <w14:schemeClr w14:val="tx1"/>
                  </w14:solidFill>
                </w14:textFill>
              </w:rPr>
              <w:t>25</w:t>
            </w:r>
            <w:r>
              <w:rPr>
                <w:rFonts w:hint="eastAsia"/>
                <w:color w:val="000000" w:themeColor="text1"/>
                <w14:textFill>
                  <w14:solidFill>
                    <w14:schemeClr w14:val="tx1"/>
                  </w14:solidFill>
                </w14:textFill>
              </w:rPr>
              <w:t>万元</w:t>
            </w:r>
            <w:r>
              <w:rPr>
                <w:rFonts w:hint="eastAsia"/>
                <w:color w:val="000000"/>
              </w:rPr>
              <w:t>。</w:t>
            </w:r>
          </w:p>
          <w:p>
            <w:pPr>
              <w:spacing w:line="400" w:lineRule="exact"/>
              <w:rPr>
                <w:color w:val="000000"/>
              </w:rPr>
            </w:pPr>
            <w:r>
              <w:rPr>
                <w:rFonts w:hint="eastAsia"/>
                <w:color w:val="000000"/>
              </w:rPr>
              <w:t>4.监理须按时到岗并在项目区域内开展相关工作，不许串岗或脱岗。监理负责人须按采购人的要求，负责对监理人员到岗、调岗情况进行清点，配合采购人对区域监理进行考勤，监理须穿戴具有明显监理标识的外衣，佩戴写有“监理”字样的袖章、工作牌和安全帽。</w:t>
            </w:r>
          </w:p>
          <w:p>
            <w:pPr>
              <w:spacing w:line="360" w:lineRule="exact"/>
              <w:rPr>
                <w:color w:val="000000"/>
                <w:highlight w:val="none"/>
              </w:rPr>
            </w:pPr>
            <w:r>
              <w:rPr>
                <w:rFonts w:hint="eastAsia"/>
                <w:color w:val="000000"/>
                <w:highlight w:val="none"/>
              </w:rPr>
              <w:t>五、其他要求：</w:t>
            </w:r>
          </w:p>
          <w:p>
            <w:pPr>
              <w:spacing w:line="360" w:lineRule="exact"/>
              <w:rPr>
                <w:color w:val="000000"/>
                <w:highlight w:val="none"/>
              </w:rPr>
            </w:pPr>
            <w:r>
              <w:rPr>
                <w:rFonts w:hint="eastAsia"/>
                <w:color w:val="000000"/>
                <w:highlight w:val="none"/>
              </w:rPr>
              <w:t>▲1、报价必须</w:t>
            </w:r>
            <w:r>
              <w:rPr>
                <w:rFonts w:hint="eastAsia"/>
                <w:color w:val="000000"/>
                <w:highlight w:val="none"/>
                <w:lang w:eastAsia="zh-CN"/>
              </w:rPr>
              <w:t>包含</w:t>
            </w:r>
            <w:r>
              <w:rPr>
                <w:rFonts w:hint="eastAsia"/>
                <w:color w:val="000000"/>
                <w:highlight w:val="none"/>
              </w:rPr>
              <w:t>以下部分，包括：</w:t>
            </w:r>
          </w:p>
          <w:p>
            <w:pPr>
              <w:pStyle w:val="2"/>
              <w:rPr>
                <w:rFonts w:eastAsia="宋体"/>
                <w:b w:val="0"/>
                <w:bCs/>
                <w:color w:val="000000"/>
                <w:highlight w:val="none"/>
              </w:rPr>
            </w:pPr>
            <w:r>
              <w:rPr>
                <w:rFonts w:hint="eastAsia"/>
                <w:b w:val="0"/>
                <w:bCs/>
                <w:color w:val="000000"/>
                <w:highlight w:val="none"/>
              </w:rPr>
              <w:t>投标报价包含监理人员工资、社保、人身保险、加班费、办公设备及耗材、服装费、材料和工具、交通费和与本项目相关服务等的所有费用、税金及其他成本的总和。</w:t>
            </w:r>
          </w:p>
          <w:p>
            <w:pPr>
              <w:spacing w:line="360" w:lineRule="exact"/>
              <w:rPr>
                <w:color w:val="000000"/>
                <w:highlight w:val="none"/>
              </w:rPr>
            </w:pPr>
            <w:r>
              <w:rPr>
                <w:rFonts w:hint="eastAsia"/>
                <w:color w:val="000000"/>
                <w:highlight w:val="none"/>
              </w:rPr>
              <w:t>▲2、付款方式：</w:t>
            </w:r>
          </w:p>
          <w:p>
            <w:pPr>
              <w:pStyle w:val="2"/>
              <w:rPr>
                <w:b w:val="0"/>
                <w:bCs/>
                <w:color w:val="000000"/>
                <w:highlight w:val="none"/>
              </w:rPr>
            </w:pPr>
            <w:r>
              <w:rPr>
                <w:rFonts w:hint="eastAsia"/>
                <w:b w:val="0"/>
                <w:bCs/>
                <w:color w:val="000000"/>
                <w:highlight w:val="none"/>
              </w:rPr>
              <w:t>合同签订后，采购人向中标方支付合同总价的30%作为预付款；第</w:t>
            </w:r>
            <w:r>
              <w:rPr>
                <w:rFonts w:hint="eastAsia"/>
                <w:b w:val="0"/>
                <w:bCs/>
                <w:color w:val="000000"/>
                <w:highlight w:val="none"/>
                <w:lang w:eastAsia="zh-CN"/>
              </w:rPr>
              <w:t>20届</w:t>
            </w:r>
            <w:r>
              <w:rPr>
                <w:rFonts w:hint="eastAsia"/>
                <w:b w:val="0"/>
                <w:bCs/>
                <w:color w:val="000000"/>
                <w:highlight w:val="none"/>
              </w:rPr>
              <w:t>东博会结束后30个工作日内，中标人按采购人要求提交有效的请款材料和增值税专用发票，采购人向中标方结清剩余合同款。</w:t>
            </w:r>
          </w:p>
          <w:p>
            <w:pPr>
              <w:pStyle w:val="2"/>
              <w:ind w:firstLine="0" w:firstLineChars="0"/>
              <w:rPr>
                <w:rFonts w:eastAsia="宋体"/>
                <w:color w:val="000000"/>
              </w:rPr>
            </w:pPr>
            <w:r>
              <w:rPr>
                <w:rFonts w:hint="eastAsia" w:eastAsia="宋体"/>
                <w:b w:val="0"/>
                <w:bCs/>
                <w:color w:val="000000"/>
                <w:highlight w:val="none"/>
                <w:lang w:val="en-US" w:eastAsia="zh-CN"/>
              </w:rPr>
              <w:t>3、</w:t>
            </w:r>
            <w:r>
              <w:rPr>
                <w:rFonts w:hint="eastAsia" w:hAnsi="宋体" w:eastAsia="宋体" w:cs="宋体"/>
                <w:b w:val="0"/>
                <w:bCs/>
                <w:color w:val="000000"/>
                <w:szCs w:val="21"/>
                <w:highlight w:val="none"/>
              </w:rPr>
              <w:t>投标人可根据自身需求自行踏勘现场</w:t>
            </w:r>
            <w:r>
              <w:rPr>
                <w:rFonts w:hint="eastAsia" w:hAnsi="宋体" w:eastAsia="宋体" w:cs="宋体"/>
                <w:b w:val="0"/>
                <w:bCs/>
                <w:color w:val="000000"/>
                <w:szCs w:val="21"/>
                <w:highlight w:val="none"/>
                <w:lang w:eastAsia="zh-CN"/>
              </w:rPr>
              <w:t>，其间</w:t>
            </w:r>
            <w:r>
              <w:rPr>
                <w:rFonts w:hint="eastAsia" w:hAnsi="宋体" w:eastAsia="宋体" w:cs="宋体"/>
                <w:b w:val="0"/>
                <w:bCs/>
                <w:color w:val="000000"/>
                <w:szCs w:val="21"/>
                <w:highlight w:val="none"/>
              </w:rPr>
              <w:t>发生的费用和风险由投标人自行负责。</w:t>
            </w:r>
          </w:p>
        </w:tc>
      </w:tr>
    </w:tbl>
    <w:p>
      <w:pPr>
        <w:pStyle w:val="2"/>
        <w:ind w:firstLine="422"/>
        <w:sectPr>
          <w:headerReference r:id="rId4" w:type="first"/>
          <w:footerReference r:id="rId6" w:type="first"/>
          <w:headerReference r:id="rId3" w:type="default"/>
          <w:footerReference r:id="rId5" w:type="default"/>
          <w:pgSz w:w="11906" w:h="16838"/>
          <w:pgMar w:top="1134" w:right="1247" w:bottom="1276" w:left="1247" w:header="567" w:footer="992" w:gutter="0"/>
          <w:pgNumType w:start="0"/>
          <w:cols w:space="720" w:num="1"/>
          <w:titlePg/>
          <w:docGrid w:linePitch="312" w:charSpace="0"/>
        </w:sectPr>
      </w:pPr>
    </w:p>
    <w:p>
      <w:pPr>
        <w:rPr>
          <w:color w:val="000000"/>
        </w:rPr>
      </w:pPr>
      <w:r>
        <w:rPr>
          <w:rFonts w:hint="eastAsia"/>
          <w:color w:val="000000"/>
        </w:rPr>
        <w:t xml:space="preserve"> </w:t>
      </w:r>
    </w:p>
    <w:p>
      <w:pPr>
        <w:pStyle w:val="18"/>
        <w:rPr>
          <w:rFonts w:hint="eastAsia"/>
        </w:rPr>
      </w:pPr>
      <w:bookmarkStart w:id="6" w:name="_Toc110710579"/>
      <w:r>
        <w:rPr>
          <w:rFonts w:hint="eastAsia"/>
        </w:rPr>
        <w:t>第三章  投标人须知</w:t>
      </w:r>
      <w:bookmarkEnd w:id="6"/>
    </w:p>
    <w:p>
      <w:pPr>
        <w:jc w:val="center"/>
        <w:rPr>
          <w:color w:val="000000"/>
          <w:sz w:val="36"/>
          <w:szCs w:val="36"/>
        </w:rPr>
      </w:pPr>
      <w:bookmarkStart w:id="7" w:name="_Toc254970526"/>
      <w:bookmarkStart w:id="8" w:name="_Toc254970667"/>
      <w:r>
        <w:rPr>
          <w:rFonts w:hint="eastAsia"/>
          <w:color w:val="000000"/>
          <w:sz w:val="36"/>
          <w:szCs w:val="36"/>
        </w:rPr>
        <w:t>前  附  表</w:t>
      </w:r>
      <w:bookmarkEnd w:id="7"/>
      <w:bookmarkEnd w:id="8"/>
    </w:p>
    <w:tbl>
      <w:tblPr>
        <w:tblStyle w:val="19"/>
        <w:tblW w:w="946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9"/>
        <w:gridCol w:w="85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宋体" w:hAnsi="宋体"/>
                <w:color w:val="000000"/>
                <w:szCs w:val="21"/>
              </w:rPr>
            </w:pPr>
            <w:r>
              <w:rPr>
                <w:rFonts w:hint="eastAsia" w:ascii="宋体" w:hAnsi="宋体"/>
                <w:color w:val="000000"/>
                <w:szCs w:val="21"/>
              </w:rPr>
              <w:t>条款号</w:t>
            </w:r>
          </w:p>
        </w:tc>
        <w:tc>
          <w:tcPr>
            <w:tcW w:w="850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r>
              <w:rPr>
                <w:rFonts w:hint="eastAsia" w:ascii="宋体" w:hAnsi="宋体"/>
                <w:color w:val="000000"/>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eastAsia="宋体"/>
                <w:color w:val="000000"/>
                <w:szCs w:val="21"/>
              </w:rPr>
            </w:pPr>
            <w:r>
              <w:rPr>
                <w:rFonts w:hint="eastAsia" w:ascii="宋体" w:hAnsi="宋体"/>
                <w:color w:val="000000"/>
                <w:szCs w:val="21"/>
              </w:rPr>
              <w:t>1</w:t>
            </w:r>
          </w:p>
        </w:tc>
        <w:tc>
          <w:tcPr>
            <w:tcW w:w="850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color w:val="000000"/>
                <w:szCs w:val="21"/>
              </w:rPr>
            </w:pPr>
            <w:r>
              <w:rPr>
                <w:rFonts w:hint="eastAsia" w:ascii="宋体" w:hAnsi="宋体"/>
                <w:color w:val="000000"/>
                <w:szCs w:val="21"/>
              </w:rPr>
              <w:t>项目名称：第</w:t>
            </w:r>
            <w:r>
              <w:rPr>
                <w:rFonts w:hint="eastAsia" w:ascii="宋体" w:hAnsi="宋体"/>
                <w:color w:val="000000"/>
                <w:szCs w:val="21"/>
                <w:lang w:val="en-US" w:eastAsia="zh-CN"/>
              </w:rPr>
              <w:t>20</w:t>
            </w:r>
            <w:r>
              <w:rPr>
                <w:rFonts w:hint="eastAsia" w:ascii="宋体" w:hAnsi="宋体"/>
                <w:color w:val="000000"/>
                <w:szCs w:val="21"/>
              </w:rPr>
              <w:t>届中国—东盟博览会工程监理服务采购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eastAsia="宋体"/>
                <w:color w:val="000000"/>
                <w:szCs w:val="21"/>
              </w:rPr>
            </w:pPr>
            <w:r>
              <w:rPr>
                <w:rFonts w:hint="eastAsia" w:ascii="宋体" w:hAnsi="宋体"/>
                <w:color w:val="000000"/>
                <w:szCs w:val="21"/>
              </w:rPr>
              <w:t>2</w:t>
            </w:r>
          </w:p>
        </w:tc>
        <w:tc>
          <w:tcPr>
            <w:tcW w:w="850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szCs w:val="21"/>
              </w:rPr>
            </w:pPr>
            <w:r>
              <w:rPr>
                <w:rFonts w:hint="eastAsia" w:ascii="宋体" w:hAnsi="宋体"/>
                <w:color w:val="000000"/>
                <w:szCs w:val="21"/>
              </w:rPr>
              <w:t>投标报价及费用：</w:t>
            </w:r>
          </w:p>
          <w:p>
            <w:pPr>
              <w:snapToGrid w:val="0"/>
              <w:spacing w:line="400" w:lineRule="exact"/>
              <w:rPr>
                <w:rFonts w:ascii="宋体" w:hAnsi="宋体"/>
                <w:color w:val="000000"/>
                <w:szCs w:val="21"/>
              </w:rPr>
            </w:pPr>
            <w:r>
              <w:rPr>
                <w:rFonts w:hint="eastAsia" w:ascii="宋体" w:hAnsi="宋体"/>
                <w:color w:val="000000"/>
                <w:szCs w:val="21"/>
              </w:rPr>
              <w:t>1、本项目投标应以人民币报价；</w:t>
            </w:r>
          </w:p>
          <w:p>
            <w:pPr>
              <w:snapToGrid w:val="0"/>
              <w:spacing w:line="400" w:lineRule="exact"/>
              <w:rPr>
                <w:rFonts w:ascii="宋体" w:hAnsi="宋体"/>
                <w:color w:val="000000"/>
                <w:szCs w:val="21"/>
              </w:rPr>
            </w:pPr>
            <w:r>
              <w:rPr>
                <w:rFonts w:hint="eastAsia" w:ascii="宋体" w:hAnsi="宋体"/>
                <w:color w:val="000000"/>
                <w:szCs w:val="21"/>
              </w:rPr>
              <w:t>2、不论投标结果如何，投标人均应自行承担所有与投标有关的全部费用；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eastAsia="宋体"/>
                <w:color w:val="000000"/>
                <w:szCs w:val="21"/>
              </w:rPr>
            </w:pPr>
            <w:r>
              <w:rPr>
                <w:rFonts w:hint="eastAsia" w:ascii="宋体" w:hAnsi="宋体"/>
                <w:color w:val="000000"/>
                <w:szCs w:val="21"/>
              </w:rPr>
              <w:t>3</w:t>
            </w:r>
          </w:p>
        </w:tc>
        <w:tc>
          <w:tcPr>
            <w:tcW w:w="850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eastAsia="宋体"/>
                <w:color w:val="000000"/>
                <w:szCs w:val="21"/>
              </w:rPr>
            </w:pPr>
            <w:r>
              <w:rPr>
                <w:rFonts w:hint="eastAsia" w:ascii="宋体" w:hAnsi="宋体"/>
                <w:color w:val="000000"/>
                <w:szCs w:val="21"/>
              </w:rPr>
              <w:t>投标保证金：无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r>
              <w:rPr>
                <w:rFonts w:hint="eastAsia" w:ascii="宋体" w:hAnsi="宋体"/>
                <w:color w:val="000000"/>
                <w:szCs w:val="21"/>
              </w:rPr>
              <w:t>4</w:t>
            </w:r>
          </w:p>
        </w:tc>
        <w:tc>
          <w:tcPr>
            <w:tcW w:w="850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szCs w:val="21"/>
              </w:rPr>
            </w:pPr>
            <w:r>
              <w:rPr>
                <w:rFonts w:hint="eastAsia" w:ascii="宋体" w:hAnsi="宋体"/>
                <w:color w:val="000000"/>
                <w:szCs w:val="21"/>
              </w:rPr>
              <w:t>本项目不接受联合体投标。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eastAsia="宋体"/>
                <w:color w:val="000000"/>
                <w:szCs w:val="21"/>
              </w:rPr>
            </w:pPr>
            <w:r>
              <w:rPr>
                <w:rFonts w:hint="eastAsia" w:ascii="宋体" w:hAnsi="宋体"/>
                <w:color w:val="000000"/>
                <w:szCs w:val="21"/>
              </w:rPr>
              <w:t>5</w:t>
            </w:r>
          </w:p>
        </w:tc>
        <w:tc>
          <w:tcPr>
            <w:tcW w:w="850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szCs w:val="21"/>
              </w:rPr>
            </w:pPr>
            <w:r>
              <w:rPr>
                <w:rFonts w:hint="eastAsia" w:ascii="宋体" w:hAnsi="宋体"/>
                <w:color w:val="000000"/>
                <w:szCs w:val="21"/>
              </w:rPr>
              <w:t>答疑与澄清：投标人发现招标文件有误或有不合理要求的，应当于</w:t>
            </w:r>
            <w:r>
              <w:rPr>
                <w:rFonts w:hint="eastAsia" w:ascii="宋体" w:hAnsi="宋体" w:cs="Arial"/>
                <w:color w:val="000000"/>
                <w:szCs w:val="21"/>
                <w:u w:val="single"/>
              </w:rPr>
              <w:t>投标截止时间</w:t>
            </w:r>
            <w:r>
              <w:rPr>
                <w:rFonts w:hint="eastAsia" w:ascii="宋体" w:hAnsi="宋体" w:cs="Arial"/>
                <w:color w:val="000000"/>
                <w:szCs w:val="21"/>
                <w:u w:val="single"/>
                <w:lang w:val="en-US" w:eastAsia="zh-CN"/>
              </w:rPr>
              <w:t>1</w:t>
            </w:r>
            <w:r>
              <w:rPr>
                <w:rFonts w:hint="eastAsia" w:ascii="宋体" w:hAnsi="宋体" w:cs="Arial"/>
                <w:color w:val="000000"/>
                <w:szCs w:val="21"/>
                <w:u w:val="single"/>
              </w:rPr>
              <w:t>个工作日前</w:t>
            </w:r>
            <w:r>
              <w:rPr>
                <w:rFonts w:hint="eastAsia" w:ascii="宋体" w:hAnsi="宋体"/>
                <w:color w:val="000000"/>
                <w:szCs w:val="21"/>
              </w:rPr>
              <w:t>，</w:t>
            </w:r>
            <w:r>
              <w:rPr>
                <w:rFonts w:hint="eastAsia" w:hAnsi="宋体"/>
                <w:bCs/>
                <w:color w:val="000000"/>
              </w:rPr>
              <w:t>以书面形式要求招标采购单位澄清</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eastAsia="宋体"/>
                <w:color w:val="000000"/>
                <w:szCs w:val="21"/>
              </w:rPr>
            </w:pPr>
            <w:r>
              <w:rPr>
                <w:rFonts w:hint="eastAsia" w:ascii="宋体" w:hAnsi="宋体"/>
                <w:color w:val="000000"/>
                <w:szCs w:val="21"/>
              </w:rPr>
              <w:t>6</w:t>
            </w:r>
          </w:p>
        </w:tc>
        <w:tc>
          <w:tcPr>
            <w:tcW w:w="850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szCs w:val="21"/>
              </w:rPr>
            </w:pPr>
            <w:r>
              <w:rPr>
                <w:rFonts w:hint="eastAsia" w:ascii="宋体" w:hAnsi="宋体"/>
                <w:color w:val="000000"/>
                <w:szCs w:val="21"/>
              </w:rPr>
              <w:t>投标有效期：自投标截止之日起至采购合同签订之日止。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eastAsia="宋体"/>
                <w:color w:val="000000"/>
                <w:szCs w:val="21"/>
              </w:rPr>
            </w:pPr>
            <w:r>
              <w:rPr>
                <w:rFonts w:hint="eastAsia" w:ascii="宋体" w:hAnsi="宋体"/>
                <w:color w:val="000000"/>
                <w:szCs w:val="21"/>
              </w:rPr>
              <w:t>7</w:t>
            </w:r>
          </w:p>
        </w:tc>
        <w:tc>
          <w:tcPr>
            <w:tcW w:w="850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宋体" w:hAnsi="宋体"/>
                <w:color w:val="000000"/>
                <w:szCs w:val="21"/>
              </w:rPr>
            </w:pPr>
            <w:r>
              <w:rPr>
                <w:rFonts w:hint="eastAsia" w:ascii="宋体" w:hAnsi="宋体"/>
                <w:color w:val="000000"/>
                <w:szCs w:val="21"/>
              </w:rPr>
              <w:t>投标文件份数：</w:t>
            </w:r>
            <w:r>
              <w:rPr>
                <w:rFonts w:hint="eastAsia" w:ascii="宋体" w:hAnsi="宋体" w:cs="Arial"/>
                <w:color w:val="000000"/>
                <w:szCs w:val="21"/>
              </w:rPr>
              <w:t>投标文件</w:t>
            </w:r>
            <w:r>
              <w:rPr>
                <w:rFonts w:hint="eastAsia" w:ascii="宋体" w:hAnsi="宋体"/>
                <w:color w:val="000000"/>
                <w:szCs w:val="21"/>
              </w:rPr>
              <w:t xml:space="preserve">正本 </w:t>
            </w:r>
            <w:r>
              <w:rPr>
                <w:rFonts w:hint="eastAsia" w:ascii="宋体" w:hAnsi="宋体" w:cs="Arial"/>
                <w:color w:val="000000"/>
                <w:szCs w:val="21"/>
                <w:u w:val="single"/>
              </w:rPr>
              <w:t xml:space="preserve">壹 </w:t>
            </w:r>
            <w:r>
              <w:rPr>
                <w:rFonts w:hint="eastAsia" w:ascii="宋体" w:hAnsi="宋体"/>
                <w:color w:val="000000"/>
                <w:szCs w:val="21"/>
              </w:rPr>
              <w:t xml:space="preserve">份，副本 贰 份；开标一览表 </w:t>
            </w:r>
            <w:r>
              <w:rPr>
                <w:rFonts w:hint="eastAsia" w:ascii="宋体" w:hAnsi="宋体" w:cs="Arial"/>
                <w:color w:val="000000"/>
                <w:szCs w:val="21"/>
              </w:rPr>
              <w:t>壹 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eastAsia="宋体"/>
                <w:color w:val="000000"/>
                <w:szCs w:val="21"/>
              </w:rPr>
            </w:pPr>
            <w:r>
              <w:rPr>
                <w:rFonts w:hint="eastAsia" w:ascii="宋体" w:hAnsi="宋体"/>
                <w:color w:val="000000"/>
                <w:szCs w:val="21"/>
              </w:rPr>
              <w:t>8</w:t>
            </w:r>
          </w:p>
        </w:tc>
        <w:tc>
          <w:tcPr>
            <w:tcW w:w="850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szCs w:val="21"/>
              </w:rPr>
            </w:pPr>
            <w:r>
              <w:rPr>
                <w:rFonts w:hint="eastAsia" w:ascii="宋体" w:hAnsi="宋体"/>
                <w:color w:val="000000"/>
                <w:szCs w:val="21"/>
              </w:rPr>
              <w:t>投标文件接收时间及地点：</w:t>
            </w:r>
            <w:r>
              <w:rPr>
                <w:rFonts w:hint="eastAsia" w:ascii="宋体" w:hAnsi="宋体"/>
                <w:color w:val="000000"/>
                <w:u w:val="single"/>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eastAsia="宋体"/>
                <w:color w:val="000000"/>
                <w:szCs w:val="21"/>
              </w:rPr>
            </w:pPr>
            <w:r>
              <w:rPr>
                <w:rFonts w:hint="eastAsia" w:ascii="宋体" w:hAnsi="宋体"/>
                <w:color w:val="000000"/>
                <w:szCs w:val="21"/>
              </w:rPr>
              <w:t>9</w:t>
            </w:r>
          </w:p>
        </w:tc>
        <w:tc>
          <w:tcPr>
            <w:tcW w:w="850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szCs w:val="21"/>
              </w:rPr>
            </w:pPr>
            <w:r>
              <w:rPr>
                <w:rFonts w:hint="eastAsia" w:ascii="宋体" w:hAnsi="宋体"/>
                <w:color w:val="000000"/>
                <w:szCs w:val="21"/>
              </w:rPr>
              <w:t>开标时间及地点：</w:t>
            </w:r>
            <w:r>
              <w:rPr>
                <w:rFonts w:hint="eastAsia" w:ascii="宋体" w:hAnsi="宋体"/>
                <w:color w:val="000000"/>
                <w:u w:val="single"/>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eastAsia="宋体"/>
                <w:color w:val="000000"/>
                <w:szCs w:val="21"/>
              </w:rPr>
            </w:pPr>
            <w:r>
              <w:rPr>
                <w:rFonts w:hint="eastAsia" w:ascii="宋体" w:hAnsi="宋体"/>
                <w:color w:val="000000"/>
                <w:szCs w:val="21"/>
              </w:rPr>
              <w:t>10</w:t>
            </w:r>
          </w:p>
        </w:tc>
        <w:tc>
          <w:tcPr>
            <w:tcW w:w="850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宋体" w:hAnsi="宋体"/>
                <w:color w:val="000000"/>
                <w:szCs w:val="21"/>
              </w:rPr>
            </w:pPr>
            <w:r>
              <w:rPr>
                <w:rFonts w:hint="eastAsia" w:hAnsi="宋体"/>
                <w:color w:val="000000"/>
              </w:rPr>
              <w:t>评标方法：综合评分法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r>
              <w:rPr>
                <w:rFonts w:hint="eastAsia" w:ascii="宋体" w:hAnsi="宋体"/>
                <w:color w:val="000000"/>
                <w:szCs w:val="21"/>
              </w:rPr>
              <w:t>11</w:t>
            </w:r>
          </w:p>
        </w:tc>
        <w:tc>
          <w:tcPr>
            <w:tcW w:w="850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hAnsi="宋体"/>
                <w:color w:val="000000"/>
              </w:rPr>
            </w:pPr>
            <w:r>
              <w:rPr>
                <w:rFonts w:hint="eastAsia" w:ascii="宋体" w:hAnsi="宋体"/>
                <w:color w:val="000000"/>
                <w:szCs w:val="21"/>
              </w:rPr>
              <w:t>中标公告及中标通知书：采购人依法确定中标人后三个工作日内发布中标公告和中标通知书。</w:t>
            </w:r>
            <w:r>
              <w:rPr>
                <w:rFonts w:hint="eastAsia" w:ascii="宋体" w:hAnsi="宋体" w:eastAsia="宋体"/>
                <w:color w:val="000000"/>
                <w:szCs w:val="21"/>
              </w:rPr>
              <w:t>南宁国际会展中心有限公司网站（</w:t>
            </w:r>
            <w:r>
              <w:rPr>
                <w:rFonts w:hint="eastAsia" w:ascii="宋体" w:hAnsi="宋体"/>
                <w:color w:val="000000"/>
                <w:szCs w:val="21"/>
                <w:shd w:val="clear" w:color="auto" w:fill="FFFFFF"/>
              </w:rPr>
              <w:t>http://www.</w:t>
            </w:r>
            <w:r>
              <w:rPr>
                <w:rFonts w:hint="eastAsia" w:ascii="宋体" w:hAnsi="宋体" w:eastAsia="宋体"/>
                <w:color w:val="000000"/>
                <w:szCs w:val="21"/>
                <w:shd w:val="clear" w:color="auto" w:fill="FFFFFF"/>
              </w:rPr>
              <w:t>nicec.cn</w:t>
            </w:r>
            <w:r>
              <w:rPr>
                <w:rFonts w:hint="eastAsia" w:ascii="宋体" w:hAnsi="宋体" w:eastAsia="宋体"/>
                <w:color w:val="000000"/>
                <w:szCs w:val="21"/>
              </w:rPr>
              <w:t>）</w:t>
            </w:r>
            <w:r>
              <w:rPr>
                <w:rFonts w:hint="eastAsia" w:ascii="宋体" w:hAnsi="宋体"/>
                <w:color w:val="000000"/>
                <w:szCs w:val="21"/>
              </w:rPr>
              <w:t>发布媒体公告。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eastAsia="宋体"/>
                <w:color w:val="000000"/>
                <w:szCs w:val="21"/>
              </w:rPr>
            </w:pPr>
            <w:r>
              <w:rPr>
                <w:rFonts w:hint="eastAsia" w:ascii="宋体" w:hAnsi="宋体"/>
                <w:color w:val="000000"/>
                <w:szCs w:val="21"/>
              </w:rPr>
              <w:t>12</w:t>
            </w:r>
          </w:p>
        </w:tc>
        <w:tc>
          <w:tcPr>
            <w:tcW w:w="850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宋体" w:hAnsi="宋体"/>
                <w:color w:val="000000"/>
                <w:szCs w:val="21"/>
              </w:rPr>
            </w:pPr>
            <w:r>
              <w:rPr>
                <w:rFonts w:hint="eastAsia" w:ascii="宋体" w:hAnsi="宋体"/>
                <w:color w:val="000000"/>
                <w:szCs w:val="21"/>
              </w:rPr>
              <w:t>签订合同时间：中标通知书发出后5个工作日内。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r>
              <w:rPr>
                <w:rFonts w:hint="eastAsia" w:ascii="宋体" w:hAnsi="宋体"/>
                <w:color w:val="000000"/>
                <w:szCs w:val="21"/>
              </w:rPr>
              <w:t>13</w:t>
            </w:r>
          </w:p>
        </w:tc>
        <w:tc>
          <w:tcPr>
            <w:tcW w:w="850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宋体" w:hAnsi="宋体" w:eastAsia="宋体"/>
                <w:color w:val="000000"/>
                <w:szCs w:val="21"/>
              </w:rPr>
            </w:pPr>
            <w:r>
              <w:rPr>
                <w:rFonts w:hint="eastAsia" w:ascii="宋体" w:hAnsi="宋体"/>
                <w:color w:val="000000"/>
                <w:szCs w:val="21"/>
              </w:rPr>
              <w:t>采购预算：</w:t>
            </w:r>
            <w:r>
              <w:rPr>
                <w:rFonts w:hint="eastAsia" w:ascii="宋体" w:hAnsi="宋体"/>
                <w:color w:val="000000"/>
                <w:szCs w:val="21"/>
                <w:lang w:val="en-US" w:eastAsia="zh-CN"/>
              </w:rPr>
              <w:t>25</w:t>
            </w:r>
            <w:r>
              <w:rPr>
                <w:rFonts w:hint="eastAsia" w:ascii="宋体" w:hAnsi="宋体"/>
                <w:color w:val="000000"/>
                <w:szCs w:val="21"/>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eastAsia="宋体"/>
                <w:color w:val="000000"/>
                <w:szCs w:val="21"/>
              </w:rPr>
            </w:pPr>
            <w:r>
              <w:rPr>
                <w:rFonts w:hint="eastAsia" w:ascii="宋体" w:hAnsi="宋体"/>
                <w:color w:val="000000"/>
                <w:szCs w:val="21"/>
              </w:rPr>
              <w:t>14</w:t>
            </w:r>
          </w:p>
        </w:tc>
        <w:tc>
          <w:tcPr>
            <w:tcW w:w="850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宋体" w:hAnsi="宋体" w:eastAsia="宋体"/>
                <w:color w:val="000000"/>
                <w:szCs w:val="21"/>
              </w:rPr>
            </w:pPr>
            <w:r>
              <w:rPr>
                <w:rFonts w:hint="eastAsia" w:ascii="宋体" w:hAnsi="宋体"/>
                <w:color w:val="000000"/>
                <w:szCs w:val="21"/>
              </w:rPr>
              <w:t>付款方式：银行转账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eastAsia="宋体"/>
                <w:color w:val="000000"/>
                <w:szCs w:val="21"/>
              </w:rPr>
            </w:pPr>
            <w:r>
              <w:rPr>
                <w:rFonts w:hint="eastAsia" w:ascii="宋体" w:hAnsi="宋体"/>
                <w:color w:val="000000"/>
                <w:szCs w:val="21"/>
              </w:rPr>
              <w:t>15</w:t>
            </w:r>
          </w:p>
        </w:tc>
        <w:tc>
          <w:tcPr>
            <w:tcW w:w="850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szCs w:val="21"/>
              </w:rPr>
            </w:pPr>
            <w:r>
              <w:rPr>
                <w:rFonts w:hint="eastAsia" w:ascii="宋体" w:hAnsi="宋体"/>
                <w:color w:val="000000"/>
                <w:szCs w:val="21"/>
              </w:rPr>
              <w:t>解释：本招标文件的解释权属于招标采购单位。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eastAsia="宋体"/>
                <w:color w:val="000000"/>
                <w:szCs w:val="21"/>
              </w:rPr>
            </w:pPr>
            <w:r>
              <w:rPr>
                <w:rFonts w:hint="eastAsia" w:ascii="宋体" w:hAnsi="宋体"/>
                <w:color w:val="000000"/>
                <w:szCs w:val="21"/>
              </w:rPr>
              <w:t>16</w:t>
            </w:r>
          </w:p>
        </w:tc>
        <w:tc>
          <w:tcPr>
            <w:tcW w:w="850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本文件中描述</w:t>
            </w:r>
            <w:r>
              <w:rPr>
                <w:rFonts w:hint="eastAsia" w:ascii="宋体" w:hAnsi="宋体" w:cs="宋体"/>
                <w:color w:val="000000"/>
                <w:szCs w:val="21"/>
              </w:rPr>
              <w:t>投标人</w:t>
            </w:r>
            <w:r>
              <w:rPr>
                <w:rFonts w:ascii="宋体" w:hAnsi="宋体" w:cs="宋体"/>
                <w:color w:val="000000"/>
                <w:szCs w:val="21"/>
              </w:rPr>
              <w:t>的“公章”是指根据我国对公章的管理规定，用</w:t>
            </w:r>
            <w:r>
              <w:rPr>
                <w:rFonts w:hint="eastAsia" w:ascii="宋体" w:hAnsi="宋体" w:cs="宋体"/>
                <w:color w:val="000000"/>
                <w:szCs w:val="21"/>
              </w:rPr>
              <w:t>投标人</w:t>
            </w:r>
            <w:r>
              <w:rPr>
                <w:rFonts w:ascii="宋体" w:hAnsi="宋体" w:cs="宋体"/>
                <w:color w:val="000000"/>
                <w:szCs w:val="21"/>
              </w:rPr>
              <w:t>法定主体行为名称制作的印章，除本文件有特殊规定外，</w:t>
            </w:r>
            <w:r>
              <w:rPr>
                <w:rFonts w:hint="eastAsia" w:ascii="宋体" w:hAnsi="宋体" w:cs="宋体"/>
                <w:color w:val="000000"/>
                <w:szCs w:val="21"/>
              </w:rPr>
              <w:t>竞标人</w:t>
            </w:r>
            <w:r>
              <w:rPr>
                <w:rFonts w:ascii="宋体" w:hAnsi="宋体" w:cs="宋体"/>
                <w:color w:val="000000"/>
                <w:szCs w:val="21"/>
              </w:rPr>
              <w:t>的财务章、部门章、分公司章、工会章、合同章、投标专用章、业务专用章及银行的转账章、现金收讫章、现金付讫章等其它形式印章均不能代替公章。</w:t>
            </w:r>
          </w:p>
          <w:p>
            <w:pPr>
              <w:widowControl/>
              <w:spacing w:line="400" w:lineRule="exact"/>
              <w:jc w:val="left"/>
              <w:rPr>
                <w:rFonts w:ascii="宋体" w:hAnsi="宋体"/>
                <w:color w:val="000000"/>
                <w:szCs w:val="21"/>
              </w:rPr>
            </w:pPr>
            <w:r>
              <w:rPr>
                <w:rFonts w:hint="eastAsia" w:ascii="宋体" w:hAnsi="宋体" w:cs="宋体"/>
                <w:color w:val="000000"/>
                <w:szCs w:val="21"/>
              </w:rPr>
              <w:t>2、</w:t>
            </w:r>
            <w:r>
              <w:rPr>
                <w:rFonts w:ascii="宋体" w:hAnsi="宋体" w:cs="宋体"/>
                <w:color w:val="000000"/>
                <w:szCs w:val="21"/>
              </w:rPr>
              <w:t>本文件中描述</w:t>
            </w:r>
            <w:r>
              <w:rPr>
                <w:rFonts w:hint="eastAsia" w:ascii="宋体" w:hAnsi="宋体" w:cs="宋体"/>
                <w:color w:val="000000"/>
                <w:szCs w:val="21"/>
              </w:rPr>
              <w:t>投标人</w:t>
            </w:r>
            <w:r>
              <w:rPr>
                <w:rFonts w:ascii="宋体" w:hAnsi="宋体" w:cs="宋体"/>
                <w:color w:val="000000"/>
                <w:szCs w:val="21"/>
              </w:rPr>
              <w:t>的“</w:t>
            </w:r>
            <w:r>
              <w:rPr>
                <w:rFonts w:hint="eastAsia" w:ascii="宋体" w:hAnsi="宋体" w:cs="宋体"/>
                <w:color w:val="000000"/>
                <w:szCs w:val="21"/>
              </w:rPr>
              <w:t>签字</w:t>
            </w:r>
            <w:r>
              <w:rPr>
                <w:rFonts w:ascii="宋体" w:hAnsi="宋体" w:cs="宋体"/>
                <w:color w:val="000000"/>
                <w:szCs w:val="21"/>
              </w:rPr>
              <w:t>”是指</w:t>
            </w:r>
            <w:r>
              <w:rPr>
                <w:rFonts w:hint="eastAsia" w:ascii="宋体" w:hAnsi="宋体" w:cs="宋体"/>
                <w:color w:val="000000"/>
                <w:szCs w:val="21"/>
              </w:rPr>
              <w:t>投标人的法定代表人或被授权人亲自在文件规定签署处亲笔写上个人的名字的行为，私章、签字章、印鉴、影印等其它形式</w:t>
            </w:r>
            <w:r>
              <w:rPr>
                <w:rFonts w:ascii="宋体" w:hAnsi="宋体" w:cs="宋体"/>
                <w:color w:val="000000"/>
                <w:szCs w:val="21"/>
              </w:rPr>
              <w:t>均不能代替</w:t>
            </w:r>
            <w:r>
              <w:rPr>
                <w:rFonts w:hint="eastAsia" w:ascii="宋体" w:hAnsi="宋体" w:cs="宋体"/>
                <w:color w:val="000000"/>
                <w:szCs w:val="21"/>
              </w:rPr>
              <w:t>亲笔签字</w:t>
            </w:r>
            <w:r>
              <w:rPr>
                <w:rFonts w:ascii="宋体" w:hAnsi="宋体" w:cs="宋体"/>
                <w:color w:val="000000"/>
                <w:szCs w:val="21"/>
              </w:rPr>
              <w:t>。</w:t>
            </w:r>
          </w:p>
        </w:tc>
      </w:tr>
    </w:tbl>
    <w:p>
      <w:pPr>
        <w:rPr>
          <w:b/>
        </w:rPr>
      </w:pPr>
      <w:r>
        <w:rPr>
          <w:sz w:val="24"/>
          <w:szCs w:val="20"/>
        </w:rPr>
        <w:br w:type="page"/>
      </w:r>
      <w:r>
        <w:rPr>
          <w:rFonts w:hint="eastAsia"/>
          <w:b/>
        </w:rPr>
        <w:t>一、总  则</w:t>
      </w:r>
    </w:p>
    <w:p>
      <w:pPr>
        <w:snapToGrid w:val="0"/>
        <w:spacing w:line="340" w:lineRule="exact"/>
        <w:ind w:firstLine="420" w:firstLineChars="200"/>
        <w:jc w:val="left"/>
        <w:rPr>
          <w:rFonts w:ascii="宋体" w:hAnsi="宋体"/>
          <w:color w:val="000000"/>
          <w:szCs w:val="21"/>
        </w:rPr>
      </w:pPr>
      <w:bookmarkStart w:id="9" w:name="_Toc254970527"/>
      <w:bookmarkStart w:id="10" w:name="_Toc254970668"/>
      <w:r>
        <w:rPr>
          <w:rFonts w:hint="eastAsia" w:ascii="宋体" w:hAnsi="宋体"/>
          <w:color w:val="000000"/>
          <w:szCs w:val="21"/>
        </w:rPr>
        <w:t>1.适用范围</w:t>
      </w:r>
      <w:bookmarkEnd w:id="9"/>
      <w:bookmarkEnd w:id="10"/>
    </w:p>
    <w:p>
      <w:pPr>
        <w:snapToGrid w:val="0"/>
        <w:spacing w:line="340" w:lineRule="exact"/>
        <w:ind w:firstLine="420" w:firstLineChars="200"/>
        <w:jc w:val="left"/>
        <w:rPr>
          <w:rFonts w:ascii="宋体" w:hAnsi="宋体"/>
          <w:color w:val="000000"/>
          <w:szCs w:val="21"/>
        </w:rPr>
      </w:pPr>
      <w:r>
        <w:rPr>
          <w:rFonts w:hint="eastAsia" w:ascii="宋体" w:hAnsi="宋体"/>
          <w:color w:val="000000"/>
          <w:szCs w:val="21"/>
        </w:rPr>
        <w:t>本招标文件适用于</w:t>
      </w:r>
      <w:r>
        <w:rPr>
          <w:rFonts w:hint="eastAsia" w:ascii="宋体" w:hAnsi="宋体" w:cs="Arial"/>
          <w:color w:val="000000"/>
          <w:szCs w:val="21"/>
        </w:rPr>
        <w:t>本</w:t>
      </w:r>
      <w:r>
        <w:rPr>
          <w:rFonts w:hint="eastAsia" w:ascii="宋体" w:hAnsi="宋体"/>
          <w:color w:val="000000"/>
          <w:szCs w:val="21"/>
        </w:rPr>
        <w:t>项目的招标、投标、评标、定标、验收、合同履约、付款等行为（法律、法规另有规定的，从其规定）。</w:t>
      </w:r>
    </w:p>
    <w:p>
      <w:pPr>
        <w:snapToGrid w:val="0"/>
        <w:spacing w:line="340" w:lineRule="exact"/>
        <w:ind w:firstLine="420" w:firstLineChars="200"/>
        <w:jc w:val="left"/>
        <w:rPr>
          <w:rFonts w:ascii="宋体" w:hAnsi="宋体"/>
          <w:color w:val="000000"/>
          <w:szCs w:val="21"/>
        </w:rPr>
      </w:pPr>
      <w:bookmarkStart w:id="11" w:name="_Toc254970528"/>
      <w:bookmarkStart w:id="12" w:name="_Toc254970669"/>
      <w:r>
        <w:rPr>
          <w:rFonts w:hint="eastAsia" w:ascii="宋体" w:hAnsi="宋体"/>
          <w:color w:val="000000"/>
          <w:szCs w:val="21"/>
        </w:rPr>
        <w:t>2.定义</w:t>
      </w:r>
      <w:bookmarkEnd w:id="11"/>
      <w:bookmarkEnd w:id="12"/>
    </w:p>
    <w:p>
      <w:pPr>
        <w:snapToGrid w:val="0"/>
        <w:spacing w:line="340" w:lineRule="exact"/>
        <w:ind w:firstLine="420" w:firstLineChars="200"/>
        <w:jc w:val="left"/>
        <w:rPr>
          <w:rFonts w:ascii="宋体" w:hAnsi="宋体"/>
          <w:color w:val="000000"/>
          <w:szCs w:val="21"/>
        </w:rPr>
      </w:pPr>
      <w:r>
        <w:rPr>
          <w:rFonts w:hint="eastAsia" w:ascii="宋体" w:hAnsi="宋体"/>
          <w:color w:val="000000"/>
          <w:szCs w:val="21"/>
        </w:rPr>
        <w:t>2.1.“招标采购单位”系指组织本次招标的采购人。</w:t>
      </w:r>
    </w:p>
    <w:p>
      <w:pPr>
        <w:snapToGrid w:val="0"/>
        <w:spacing w:line="340" w:lineRule="exact"/>
        <w:ind w:firstLine="420" w:firstLineChars="200"/>
        <w:jc w:val="left"/>
        <w:rPr>
          <w:rFonts w:ascii="宋体" w:hAnsi="宋体"/>
          <w:color w:val="000000"/>
          <w:szCs w:val="21"/>
        </w:rPr>
      </w:pPr>
      <w:r>
        <w:rPr>
          <w:rFonts w:hint="eastAsia" w:ascii="宋体" w:hAnsi="宋体"/>
          <w:color w:val="000000"/>
          <w:szCs w:val="21"/>
        </w:rPr>
        <w:t>2.2.“投标人”系指向招标方提交投标文件的单位或自然人。</w:t>
      </w:r>
    </w:p>
    <w:p>
      <w:pPr>
        <w:snapToGrid w:val="0"/>
        <w:spacing w:line="340" w:lineRule="exact"/>
        <w:ind w:firstLine="420" w:firstLineChars="200"/>
        <w:jc w:val="left"/>
        <w:rPr>
          <w:rFonts w:ascii="宋体" w:hAnsi="宋体"/>
          <w:color w:val="000000"/>
          <w:szCs w:val="21"/>
        </w:rPr>
      </w:pPr>
      <w:r>
        <w:rPr>
          <w:rFonts w:hint="eastAsia" w:ascii="宋体" w:hAnsi="宋体"/>
          <w:color w:val="000000"/>
          <w:szCs w:val="21"/>
        </w:rPr>
        <w:t>2.3.“产品”系指供方按招标文件规定，须向采购人提供的一切设备、保险、税金、备品备件、工具、手册及其它有关技术资料和材料。</w:t>
      </w:r>
    </w:p>
    <w:p>
      <w:pPr>
        <w:snapToGrid w:val="0"/>
        <w:spacing w:line="340" w:lineRule="exact"/>
        <w:ind w:firstLine="420" w:firstLineChars="200"/>
        <w:jc w:val="left"/>
        <w:rPr>
          <w:rFonts w:ascii="宋体" w:hAnsi="宋体"/>
          <w:color w:val="000000"/>
          <w:szCs w:val="21"/>
        </w:rPr>
      </w:pPr>
      <w:r>
        <w:rPr>
          <w:rFonts w:hint="eastAsia" w:ascii="宋体" w:hAnsi="宋体"/>
          <w:color w:val="000000"/>
          <w:szCs w:val="21"/>
        </w:rPr>
        <w:t>2.4.“服务”系指招标文件规定投标人须承担的安装、调试、技术协助、校准、培训、技术指导以及其他类似的义务。</w:t>
      </w:r>
    </w:p>
    <w:p>
      <w:pPr>
        <w:snapToGrid w:val="0"/>
        <w:spacing w:line="340" w:lineRule="exact"/>
        <w:ind w:firstLine="420" w:firstLineChars="200"/>
        <w:jc w:val="left"/>
        <w:rPr>
          <w:rFonts w:ascii="宋体" w:hAnsi="宋体"/>
          <w:color w:val="000000"/>
          <w:szCs w:val="21"/>
        </w:rPr>
      </w:pPr>
      <w:r>
        <w:rPr>
          <w:rFonts w:hint="eastAsia" w:ascii="宋体" w:hAnsi="宋体"/>
          <w:color w:val="000000"/>
          <w:szCs w:val="21"/>
        </w:rPr>
        <w:t>2.5.“项目”系指投标人按招标文件规定向采购人提供的产品和服务。</w:t>
      </w:r>
    </w:p>
    <w:p>
      <w:pPr>
        <w:snapToGrid w:val="0"/>
        <w:spacing w:line="340" w:lineRule="exact"/>
        <w:ind w:firstLine="420" w:firstLineChars="200"/>
        <w:jc w:val="left"/>
        <w:rPr>
          <w:rFonts w:ascii="宋体" w:hAnsi="宋体"/>
          <w:color w:val="000000"/>
          <w:szCs w:val="21"/>
        </w:rPr>
      </w:pPr>
      <w:r>
        <w:rPr>
          <w:rFonts w:hint="eastAsia" w:ascii="宋体" w:hAnsi="宋体"/>
          <w:color w:val="000000"/>
          <w:szCs w:val="21"/>
        </w:rPr>
        <w:t>2.6.“书面形式”包括信函、传真、电报等。</w:t>
      </w:r>
    </w:p>
    <w:p>
      <w:pPr>
        <w:snapToGrid w:val="0"/>
        <w:spacing w:line="340" w:lineRule="exact"/>
        <w:ind w:firstLine="420" w:firstLineChars="200"/>
        <w:jc w:val="left"/>
        <w:rPr>
          <w:rFonts w:ascii="宋体" w:hAnsi="宋体"/>
          <w:color w:val="000000"/>
          <w:szCs w:val="21"/>
        </w:rPr>
      </w:pPr>
      <w:r>
        <w:rPr>
          <w:rFonts w:hint="eastAsia" w:ascii="宋体" w:hAnsi="宋体"/>
          <w:color w:val="000000"/>
          <w:szCs w:val="21"/>
        </w:rPr>
        <w:t>2.7.“▲”系指实质性要求的技术指标、主要功能项目条款。</w:t>
      </w:r>
    </w:p>
    <w:p>
      <w:pPr>
        <w:snapToGrid w:val="0"/>
        <w:spacing w:line="340" w:lineRule="exact"/>
        <w:ind w:firstLine="420" w:firstLineChars="200"/>
        <w:jc w:val="left"/>
        <w:rPr>
          <w:rFonts w:ascii="宋体" w:hAnsi="宋体"/>
          <w:color w:val="000000"/>
          <w:szCs w:val="21"/>
        </w:rPr>
      </w:pPr>
      <w:bookmarkStart w:id="13" w:name="_Toc254970529"/>
      <w:bookmarkStart w:id="14" w:name="_Toc254970670"/>
      <w:r>
        <w:rPr>
          <w:rFonts w:hint="eastAsia" w:ascii="宋体" w:hAnsi="宋体"/>
          <w:color w:val="000000"/>
          <w:szCs w:val="21"/>
        </w:rPr>
        <w:t>3.招标方式</w:t>
      </w:r>
      <w:bookmarkEnd w:id="13"/>
      <w:bookmarkEnd w:id="14"/>
    </w:p>
    <w:p>
      <w:pPr>
        <w:snapToGrid w:val="0"/>
        <w:spacing w:line="340" w:lineRule="exact"/>
        <w:ind w:firstLine="420" w:firstLineChars="200"/>
        <w:jc w:val="left"/>
        <w:rPr>
          <w:rFonts w:ascii="宋体" w:hAnsi="宋体"/>
          <w:color w:val="000000"/>
          <w:szCs w:val="21"/>
        </w:rPr>
      </w:pPr>
      <w:r>
        <w:rPr>
          <w:rFonts w:hint="eastAsia" w:ascii="宋体" w:hAnsi="宋体"/>
          <w:color w:val="000000"/>
          <w:szCs w:val="21"/>
        </w:rPr>
        <w:t>竞争性磋商方式。</w:t>
      </w:r>
    </w:p>
    <w:p>
      <w:pPr>
        <w:snapToGrid w:val="0"/>
        <w:spacing w:line="340" w:lineRule="exact"/>
        <w:ind w:firstLine="420" w:firstLineChars="200"/>
        <w:jc w:val="left"/>
        <w:rPr>
          <w:rFonts w:ascii="宋体" w:hAnsi="宋体"/>
          <w:color w:val="000000"/>
          <w:szCs w:val="21"/>
        </w:rPr>
      </w:pPr>
      <w:bookmarkStart w:id="15" w:name="_Toc254970530"/>
      <w:bookmarkStart w:id="16" w:name="_Toc254970671"/>
      <w:r>
        <w:rPr>
          <w:rFonts w:hint="eastAsia" w:ascii="宋体" w:hAnsi="宋体"/>
          <w:color w:val="000000"/>
          <w:szCs w:val="21"/>
        </w:rPr>
        <w:t>4.投标委托</w:t>
      </w:r>
      <w:bookmarkEnd w:id="15"/>
      <w:bookmarkEnd w:id="16"/>
    </w:p>
    <w:p>
      <w:pPr>
        <w:snapToGrid w:val="0"/>
        <w:spacing w:line="340" w:lineRule="exact"/>
        <w:ind w:firstLine="420" w:firstLineChars="200"/>
        <w:jc w:val="left"/>
        <w:rPr>
          <w:rFonts w:ascii="宋体" w:hAnsi="宋体"/>
          <w:color w:val="000000"/>
          <w:szCs w:val="21"/>
        </w:rPr>
      </w:pPr>
      <w:r>
        <w:rPr>
          <w:rFonts w:hint="eastAsia" w:ascii="宋体" w:hAnsi="宋体"/>
          <w:color w:val="000000"/>
          <w:szCs w:val="21"/>
        </w:rPr>
        <w:t>投标人代表须携带个人有效身份证件。如投标人代表不是法定代表人，须有法定代表人出具的授权委托书（正本用原件，副本用复印件，格式见第四部分）。</w:t>
      </w:r>
    </w:p>
    <w:p>
      <w:pPr>
        <w:snapToGrid w:val="0"/>
        <w:spacing w:line="340" w:lineRule="exact"/>
        <w:ind w:firstLine="420" w:firstLineChars="200"/>
        <w:jc w:val="left"/>
        <w:rPr>
          <w:rFonts w:ascii="宋体" w:hAnsi="宋体"/>
          <w:color w:val="000000"/>
          <w:szCs w:val="21"/>
        </w:rPr>
      </w:pPr>
      <w:bookmarkStart w:id="17" w:name="_Toc254970531"/>
      <w:bookmarkStart w:id="18" w:name="_Toc254970672"/>
      <w:r>
        <w:rPr>
          <w:rFonts w:hint="eastAsia" w:ascii="宋体" w:hAnsi="宋体"/>
          <w:color w:val="000000"/>
          <w:szCs w:val="21"/>
        </w:rPr>
        <w:t>5.投标费用</w:t>
      </w:r>
      <w:bookmarkEnd w:id="17"/>
      <w:bookmarkEnd w:id="18"/>
    </w:p>
    <w:p>
      <w:pPr>
        <w:snapToGrid w:val="0"/>
        <w:spacing w:line="340" w:lineRule="exact"/>
        <w:ind w:firstLine="420" w:firstLineChars="200"/>
        <w:jc w:val="left"/>
        <w:rPr>
          <w:rFonts w:ascii="宋体" w:hAnsi="宋体"/>
          <w:color w:val="000000"/>
          <w:szCs w:val="21"/>
        </w:rPr>
      </w:pPr>
      <w:r>
        <w:rPr>
          <w:rFonts w:hint="eastAsia" w:ascii="宋体" w:hAnsi="宋体"/>
          <w:color w:val="000000"/>
          <w:szCs w:val="21"/>
        </w:rPr>
        <w:t>投标人均应自行承担所有与投标有关的全部费用（招标文件有相关规定的除外）。</w:t>
      </w:r>
    </w:p>
    <w:p>
      <w:pPr>
        <w:snapToGrid w:val="0"/>
        <w:spacing w:line="340" w:lineRule="exact"/>
        <w:ind w:firstLine="420" w:firstLineChars="200"/>
        <w:jc w:val="left"/>
        <w:rPr>
          <w:rFonts w:ascii="宋体" w:hAnsi="宋体"/>
          <w:color w:val="000000"/>
          <w:szCs w:val="21"/>
        </w:rPr>
      </w:pPr>
      <w:r>
        <w:rPr>
          <w:rFonts w:hint="eastAsia" w:ascii="宋体" w:hAnsi="宋体"/>
          <w:color w:val="000000"/>
          <w:szCs w:val="21"/>
        </w:rPr>
        <w:t>6.联合体投标</w:t>
      </w:r>
    </w:p>
    <w:p>
      <w:pPr>
        <w:snapToGrid w:val="0"/>
        <w:spacing w:line="340" w:lineRule="exact"/>
        <w:ind w:firstLine="420" w:firstLineChars="200"/>
        <w:jc w:val="left"/>
        <w:rPr>
          <w:rFonts w:ascii="宋体" w:hAnsi="宋体"/>
          <w:color w:val="000000"/>
          <w:szCs w:val="21"/>
        </w:rPr>
      </w:pPr>
      <w:r>
        <w:rPr>
          <w:rFonts w:hint="eastAsia" w:ascii="宋体" w:hAnsi="宋体"/>
          <w:color w:val="000000"/>
          <w:szCs w:val="21"/>
        </w:rPr>
        <w:t>6.1本项目不接受联合体投标。</w:t>
      </w:r>
    </w:p>
    <w:p>
      <w:pPr>
        <w:snapToGrid w:val="0"/>
        <w:spacing w:line="340" w:lineRule="exact"/>
        <w:ind w:firstLine="420"/>
        <w:jc w:val="left"/>
        <w:rPr>
          <w:rFonts w:ascii="宋体" w:hAnsi="宋体"/>
          <w:color w:val="000000"/>
          <w:szCs w:val="21"/>
        </w:rPr>
      </w:pPr>
      <w:r>
        <w:rPr>
          <w:rFonts w:hint="eastAsia" w:ascii="宋体" w:hAnsi="宋体"/>
          <w:color w:val="000000"/>
          <w:szCs w:val="21"/>
        </w:rPr>
        <w:t xml:space="preserve">7.转包与分包             </w:t>
      </w:r>
    </w:p>
    <w:p>
      <w:pPr>
        <w:snapToGrid w:val="0"/>
        <w:spacing w:line="340" w:lineRule="exact"/>
        <w:ind w:firstLine="420"/>
        <w:jc w:val="left"/>
        <w:rPr>
          <w:rFonts w:ascii="宋体" w:hAnsi="宋体"/>
          <w:color w:val="000000"/>
          <w:szCs w:val="21"/>
        </w:rPr>
      </w:pPr>
      <w:r>
        <w:rPr>
          <w:rFonts w:hint="eastAsia" w:ascii="宋体" w:hAnsi="宋体"/>
          <w:color w:val="000000"/>
          <w:szCs w:val="21"/>
        </w:rPr>
        <w:t>7.1.本项目不允许转包。</w:t>
      </w:r>
    </w:p>
    <w:p>
      <w:pPr>
        <w:snapToGrid w:val="0"/>
        <w:spacing w:line="340" w:lineRule="exact"/>
        <w:ind w:firstLine="420"/>
        <w:jc w:val="left"/>
        <w:rPr>
          <w:rFonts w:ascii="宋体" w:hAnsi="宋体"/>
          <w:color w:val="000000"/>
          <w:szCs w:val="21"/>
        </w:rPr>
      </w:pPr>
      <w:r>
        <w:rPr>
          <w:rFonts w:hint="eastAsia" w:ascii="宋体" w:hAnsi="宋体"/>
          <w:color w:val="000000"/>
          <w:szCs w:val="21"/>
        </w:rPr>
        <w:t>7.2.本项目不可以分包。</w:t>
      </w:r>
    </w:p>
    <w:p>
      <w:pPr>
        <w:snapToGrid w:val="0"/>
        <w:spacing w:line="340" w:lineRule="exact"/>
        <w:ind w:firstLine="420"/>
        <w:jc w:val="left"/>
        <w:rPr>
          <w:rFonts w:ascii="宋体" w:hAnsi="宋体"/>
          <w:color w:val="000000"/>
          <w:szCs w:val="21"/>
        </w:rPr>
      </w:pPr>
      <w:bookmarkStart w:id="19" w:name="_Toc254970532"/>
      <w:bookmarkStart w:id="20" w:name="_Toc254970673"/>
      <w:r>
        <w:rPr>
          <w:rFonts w:hint="eastAsia" w:ascii="宋体" w:hAnsi="宋体"/>
          <w:color w:val="000000"/>
          <w:szCs w:val="21"/>
        </w:rPr>
        <w:t>8.特别说明：</w:t>
      </w:r>
      <w:bookmarkEnd w:id="19"/>
      <w:bookmarkEnd w:id="20"/>
    </w:p>
    <w:p>
      <w:pPr>
        <w:widowControl/>
        <w:spacing w:line="340" w:lineRule="exact"/>
        <w:ind w:firstLine="420" w:firstLineChars="200"/>
        <w:jc w:val="left"/>
        <w:rPr>
          <w:rFonts w:ascii="宋体" w:hAnsi="宋体"/>
          <w:color w:val="000000"/>
          <w:szCs w:val="21"/>
        </w:rPr>
      </w:pPr>
      <w:r>
        <w:rPr>
          <w:rFonts w:hint="eastAsia" w:ascii="宋体" w:hAnsi="宋体"/>
          <w:color w:val="000000"/>
          <w:szCs w:val="21"/>
        </w:rPr>
        <w:t>8.1出现下列情形之一的，评审时，取其中通过资格审查后的报价最低一家为有效供应商；当报价相同时，则以售后服务最优一家为有效供应商；当报价和售后服务均相同时，则由评标委员会集体决定。</w:t>
      </w:r>
    </w:p>
    <w:p>
      <w:pPr>
        <w:widowControl/>
        <w:spacing w:line="340" w:lineRule="exact"/>
        <w:ind w:firstLine="210" w:firstLineChars="100"/>
        <w:jc w:val="left"/>
        <w:rPr>
          <w:rFonts w:ascii="宋体" w:hAnsi="宋体"/>
          <w:color w:val="000000"/>
          <w:szCs w:val="21"/>
        </w:rPr>
      </w:pPr>
      <w:r>
        <w:rPr>
          <w:rFonts w:hint="eastAsia" w:ascii="宋体" w:hAnsi="宋体"/>
          <w:color w:val="000000"/>
          <w:szCs w:val="21"/>
        </w:rPr>
        <w:t>（1）多家供应商参加同一项目或同一分标的投标时，如其中两家或两家以上供应商的法定代表人为同一人或相互之间存在投资关系且达到控股的，应当按一个供应商认定。</w:t>
      </w:r>
    </w:p>
    <w:p>
      <w:pPr>
        <w:widowControl/>
        <w:spacing w:line="340" w:lineRule="exact"/>
        <w:ind w:firstLine="210" w:firstLineChars="100"/>
        <w:jc w:val="left"/>
        <w:rPr>
          <w:rFonts w:ascii="宋体" w:hAnsi="宋体"/>
          <w:color w:val="000000"/>
          <w:szCs w:val="21"/>
        </w:rPr>
      </w:pPr>
      <w:r>
        <w:rPr>
          <w:rFonts w:hint="eastAsia" w:ascii="宋体" w:hAnsi="宋体"/>
          <w:color w:val="000000"/>
          <w:szCs w:val="21"/>
        </w:rPr>
        <w:t>（2）多家代理商或经销商参加同一项目或同一分标的投标时，如其中两家或两家以上供应商存在分级代理或代销关系，应当按一个供应商认定。</w:t>
      </w:r>
    </w:p>
    <w:p>
      <w:pPr>
        <w:pStyle w:val="11"/>
        <w:snapToGrid w:val="0"/>
        <w:spacing w:line="340" w:lineRule="exact"/>
        <w:ind w:left="2" w:leftChars="1" w:firstLine="420" w:firstLineChars="200"/>
        <w:rPr>
          <w:rFonts w:hAnsi="宋体"/>
          <w:color w:val="000000"/>
          <w:sz w:val="21"/>
        </w:rPr>
      </w:pPr>
      <w:r>
        <w:rPr>
          <w:rFonts w:hint="eastAsia" w:hAnsi="宋体"/>
          <w:color w:val="000000"/>
          <w:sz w:val="21"/>
        </w:rPr>
        <w:t>8.2.投标人投标所使用的资格、信誉、荣誉、业绩与企业认证必须为本法人所拥有。投标人投标所使用的采购项目实施人员必须为本法人员工（或必须为本法人或控股公司正式员工）。</w:t>
      </w:r>
    </w:p>
    <w:p>
      <w:pPr>
        <w:pStyle w:val="11"/>
        <w:snapToGrid w:val="0"/>
        <w:spacing w:line="340" w:lineRule="exact"/>
        <w:ind w:left="2" w:leftChars="1" w:firstLine="420" w:firstLineChars="200"/>
        <w:rPr>
          <w:rFonts w:hAnsi="宋体"/>
          <w:color w:val="000000"/>
          <w:sz w:val="21"/>
        </w:rPr>
      </w:pPr>
      <w:r>
        <w:rPr>
          <w:rFonts w:hint="eastAsia" w:hAnsi="宋体"/>
          <w:color w:val="000000"/>
          <w:sz w:val="21"/>
        </w:rPr>
        <w:t>8.3.投标人应仔细阅读招标文件的所有内容，按照招标文件的要求提交投标文件，并对所提供的全部资料的真实性承担法律责任。</w:t>
      </w:r>
    </w:p>
    <w:p>
      <w:pPr>
        <w:pStyle w:val="11"/>
        <w:snapToGrid w:val="0"/>
        <w:spacing w:line="340" w:lineRule="exact"/>
        <w:ind w:left="2" w:leftChars="1" w:firstLine="420" w:firstLineChars="200"/>
        <w:rPr>
          <w:rFonts w:hAnsi="宋体"/>
          <w:b/>
          <w:color w:val="000000"/>
          <w:sz w:val="21"/>
        </w:rPr>
      </w:pPr>
      <w:r>
        <w:rPr>
          <w:rFonts w:hint="eastAsia" w:hAnsi="宋体"/>
          <w:color w:val="000000"/>
          <w:sz w:val="21"/>
        </w:rPr>
        <w:t>8.4.投标人在投标活动中提供任何虚假材料，其投标无效，并报相关部门查处；中标后发现的，中标人须依照《中华人民共和国消费者权益保护法》规定赔偿采购人，且民事赔偿并不免除违法投标人的行政与刑事责任。</w:t>
      </w:r>
    </w:p>
    <w:p>
      <w:pPr>
        <w:snapToGrid w:val="0"/>
        <w:spacing w:line="340" w:lineRule="exact"/>
        <w:ind w:firstLine="420"/>
        <w:jc w:val="left"/>
        <w:rPr>
          <w:rFonts w:ascii="宋体" w:hAnsi="宋体"/>
          <w:color w:val="000000"/>
          <w:szCs w:val="21"/>
        </w:rPr>
      </w:pPr>
      <w:bookmarkStart w:id="21" w:name="_Toc254970533"/>
      <w:bookmarkStart w:id="22" w:name="_Toc254970674"/>
      <w:r>
        <w:rPr>
          <w:rFonts w:hint="eastAsia" w:ascii="宋体" w:hAnsi="宋体"/>
          <w:color w:val="000000"/>
          <w:szCs w:val="21"/>
        </w:rPr>
        <w:t>9.质疑和投诉</w:t>
      </w:r>
      <w:bookmarkEnd w:id="21"/>
      <w:bookmarkEnd w:id="22"/>
    </w:p>
    <w:p>
      <w:pPr>
        <w:pStyle w:val="11"/>
        <w:snapToGrid w:val="0"/>
        <w:spacing w:line="340" w:lineRule="exact"/>
        <w:ind w:firstLine="420" w:firstLineChars="200"/>
        <w:rPr>
          <w:rFonts w:hAnsi="宋体"/>
          <w:bCs/>
          <w:color w:val="000000"/>
          <w:sz w:val="21"/>
        </w:rPr>
      </w:pPr>
      <w:r>
        <w:rPr>
          <w:rFonts w:hint="eastAsia" w:hAnsi="宋体"/>
          <w:bCs/>
          <w:color w:val="000000"/>
          <w:sz w:val="21"/>
        </w:rPr>
        <w:t>9.1.投标人对招标文件有异议的，应当在投标截止时间2个工作日前以书面形式向采购人提出。</w:t>
      </w:r>
    </w:p>
    <w:p>
      <w:pPr>
        <w:pStyle w:val="11"/>
        <w:snapToGrid w:val="0"/>
        <w:spacing w:line="340" w:lineRule="exact"/>
        <w:ind w:firstLine="420" w:firstLineChars="200"/>
        <w:rPr>
          <w:rFonts w:hAnsi="宋体"/>
          <w:bCs/>
          <w:color w:val="000000"/>
          <w:sz w:val="21"/>
        </w:rPr>
      </w:pPr>
      <w:r>
        <w:rPr>
          <w:rFonts w:hint="eastAsia" w:hAnsi="宋体"/>
          <w:bCs/>
          <w:color w:val="000000"/>
          <w:sz w:val="21"/>
        </w:rPr>
        <w:t>9.2.质疑、投诉应当采用书面形式，质疑书、投诉书均应明确阐述招标文件、招标过程或中标结果中使自己合法权益受到损害的实质性内容，提供相关事实、依据和证据及其来源或线索，便于有关单位调查、答复和处理。</w:t>
      </w:r>
    </w:p>
    <w:p>
      <w:pPr>
        <w:pStyle w:val="11"/>
        <w:snapToGrid w:val="0"/>
        <w:spacing w:line="340" w:lineRule="exact"/>
        <w:rPr>
          <w:rFonts w:hAnsi="宋体"/>
          <w:bCs/>
          <w:color w:val="000000"/>
          <w:sz w:val="21"/>
        </w:rPr>
      </w:pPr>
    </w:p>
    <w:p>
      <w:pPr>
        <w:rPr>
          <w:b/>
        </w:rPr>
      </w:pPr>
      <w:bookmarkStart w:id="23" w:name="_Toc254970534"/>
      <w:bookmarkStart w:id="24" w:name="_Toc254970675"/>
      <w:r>
        <w:rPr>
          <w:rFonts w:hint="eastAsia"/>
          <w:b/>
        </w:rPr>
        <w:t>二、招标文件</w:t>
      </w:r>
      <w:bookmarkEnd w:id="23"/>
      <w:bookmarkEnd w:id="24"/>
    </w:p>
    <w:p>
      <w:pPr>
        <w:snapToGrid w:val="0"/>
        <w:spacing w:line="340" w:lineRule="exact"/>
        <w:ind w:firstLine="420"/>
        <w:jc w:val="left"/>
        <w:rPr>
          <w:rFonts w:ascii="宋体" w:hAnsi="宋体"/>
          <w:color w:val="000000"/>
          <w:szCs w:val="21"/>
        </w:rPr>
      </w:pPr>
      <w:r>
        <w:rPr>
          <w:rFonts w:hint="eastAsia" w:ascii="宋体" w:hAnsi="宋体"/>
          <w:color w:val="000000"/>
          <w:szCs w:val="21"/>
        </w:rPr>
        <w:t>10.招标文件的构成。</w:t>
      </w:r>
    </w:p>
    <w:p>
      <w:pPr>
        <w:snapToGrid w:val="0"/>
        <w:spacing w:line="340" w:lineRule="exact"/>
        <w:ind w:firstLine="420"/>
        <w:jc w:val="left"/>
        <w:rPr>
          <w:rFonts w:ascii="宋体" w:hAnsi="宋体"/>
          <w:color w:val="000000"/>
          <w:szCs w:val="21"/>
        </w:rPr>
      </w:pPr>
      <w:r>
        <w:rPr>
          <w:rFonts w:hint="eastAsia" w:ascii="宋体" w:hAnsi="宋体"/>
          <w:color w:val="000000"/>
          <w:szCs w:val="21"/>
        </w:rPr>
        <w:t>（1）招标公告；</w:t>
      </w:r>
    </w:p>
    <w:p>
      <w:pPr>
        <w:snapToGrid w:val="0"/>
        <w:spacing w:line="340" w:lineRule="exact"/>
        <w:ind w:firstLine="420"/>
        <w:jc w:val="left"/>
      </w:pPr>
      <w:r>
        <w:rPr>
          <w:rFonts w:hint="eastAsia" w:ascii="宋体" w:hAnsi="宋体"/>
          <w:color w:val="000000"/>
          <w:szCs w:val="21"/>
        </w:rPr>
        <w:t>（2）采购需求；</w:t>
      </w:r>
    </w:p>
    <w:p>
      <w:pPr>
        <w:snapToGrid w:val="0"/>
        <w:spacing w:line="340" w:lineRule="exact"/>
        <w:ind w:firstLine="420"/>
        <w:jc w:val="left"/>
        <w:rPr>
          <w:rFonts w:ascii="宋体" w:hAnsi="宋体"/>
          <w:color w:val="000000"/>
          <w:szCs w:val="21"/>
        </w:rPr>
      </w:pPr>
      <w:r>
        <w:rPr>
          <w:rFonts w:hint="eastAsia" w:ascii="宋体" w:hAnsi="宋体"/>
          <w:color w:val="000000"/>
          <w:szCs w:val="21"/>
        </w:rPr>
        <w:t>（3）投标人须知；</w:t>
      </w:r>
    </w:p>
    <w:p>
      <w:pPr>
        <w:snapToGrid w:val="0"/>
        <w:spacing w:line="340" w:lineRule="exact"/>
        <w:ind w:firstLine="420"/>
        <w:jc w:val="left"/>
        <w:rPr>
          <w:rFonts w:ascii="宋体" w:hAnsi="宋体"/>
          <w:color w:val="000000"/>
          <w:szCs w:val="21"/>
        </w:rPr>
      </w:pPr>
      <w:r>
        <w:rPr>
          <w:rFonts w:hint="eastAsia" w:ascii="宋体" w:hAnsi="宋体"/>
          <w:color w:val="000000"/>
          <w:szCs w:val="21"/>
        </w:rPr>
        <w:t>（4）评标办法及标准；</w:t>
      </w:r>
    </w:p>
    <w:p>
      <w:pPr>
        <w:snapToGrid w:val="0"/>
        <w:spacing w:line="340" w:lineRule="exact"/>
        <w:ind w:firstLine="420"/>
        <w:jc w:val="left"/>
        <w:rPr>
          <w:rFonts w:ascii="宋体" w:hAnsi="宋体"/>
          <w:color w:val="000000"/>
          <w:szCs w:val="21"/>
        </w:rPr>
      </w:pPr>
      <w:r>
        <w:rPr>
          <w:rFonts w:hint="eastAsia" w:ascii="宋体" w:hAnsi="宋体"/>
          <w:color w:val="000000"/>
          <w:szCs w:val="21"/>
        </w:rPr>
        <w:t>（5）合同主要条款；</w:t>
      </w:r>
    </w:p>
    <w:p>
      <w:pPr>
        <w:snapToGrid w:val="0"/>
        <w:spacing w:line="340" w:lineRule="exact"/>
        <w:ind w:firstLine="420"/>
        <w:jc w:val="left"/>
        <w:rPr>
          <w:rFonts w:ascii="宋体" w:hAnsi="宋体"/>
          <w:color w:val="000000"/>
          <w:szCs w:val="21"/>
        </w:rPr>
      </w:pPr>
      <w:r>
        <w:rPr>
          <w:rFonts w:hint="eastAsia" w:ascii="宋体" w:hAnsi="宋体"/>
          <w:color w:val="000000"/>
          <w:szCs w:val="21"/>
        </w:rPr>
        <w:t>（6）投标文件格式。</w:t>
      </w:r>
    </w:p>
    <w:p>
      <w:pPr>
        <w:snapToGrid w:val="0"/>
        <w:spacing w:line="340" w:lineRule="exact"/>
        <w:ind w:firstLine="420"/>
        <w:jc w:val="left"/>
        <w:rPr>
          <w:rFonts w:ascii="宋体" w:hAnsi="宋体"/>
          <w:color w:val="000000"/>
          <w:szCs w:val="21"/>
        </w:rPr>
      </w:pPr>
      <w:r>
        <w:rPr>
          <w:rFonts w:hint="eastAsia" w:ascii="宋体" w:hAnsi="宋体"/>
          <w:color w:val="000000"/>
          <w:szCs w:val="21"/>
        </w:rPr>
        <w:t>11.投标人的风险</w:t>
      </w:r>
    </w:p>
    <w:p>
      <w:pPr>
        <w:snapToGrid w:val="0"/>
        <w:spacing w:line="340" w:lineRule="exact"/>
        <w:ind w:firstLine="420"/>
        <w:jc w:val="left"/>
        <w:rPr>
          <w:rFonts w:ascii="宋体" w:hAnsi="宋体"/>
          <w:color w:val="000000"/>
          <w:szCs w:val="21"/>
        </w:rPr>
      </w:pPr>
      <w:r>
        <w:rPr>
          <w:rFonts w:hint="eastAsia" w:ascii="宋体" w:hAnsi="宋体"/>
          <w:color w:val="000000"/>
          <w:szCs w:val="21"/>
        </w:rPr>
        <w:t>投标人没有按照招标文件要求提供全部资料，或者投标人没有对招标文件在各方面作出实质性响应是投标人的风险，并可能导致其投标被拒绝。</w:t>
      </w:r>
    </w:p>
    <w:p>
      <w:pPr>
        <w:snapToGrid w:val="0"/>
        <w:spacing w:line="340" w:lineRule="exact"/>
        <w:ind w:firstLine="420"/>
        <w:jc w:val="left"/>
        <w:rPr>
          <w:rFonts w:ascii="宋体" w:hAnsi="宋体"/>
          <w:color w:val="000000"/>
          <w:szCs w:val="21"/>
        </w:rPr>
      </w:pPr>
      <w:r>
        <w:rPr>
          <w:rFonts w:hint="eastAsia" w:ascii="宋体" w:hAnsi="宋体"/>
          <w:color w:val="000000"/>
          <w:szCs w:val="21"/>
        </w:rPr>
        <w:t xml:space="preserve">12.招标文件的澄清与修改 </w:t>
      </w:r>
    </w:p>
    <w:p>
      <w:pPr>
        <w:pStyle w:val="11"/>
        <w:snapToGrid w:val="0"/>
        <w:spacing w:line="340" w:lineRule="exact"/>
        <w:ind w:firstLine="420" w:firstLineChars="200"/>
        <w:rPr>
          <w:rFonts w:hAnsi="宋体"/>
          <w:color w:val="000000"/>
          <w:sz w:val="21"/>
        </w:rPr>
      </w:pPr>
      <w:r>
        <w:rPr>
          <w:rFonts w:hint="eastAsia" w:hAnsi="宋体"/>
          <w:color w:val="000000"/>
          <w:sz w:val="21"/>
        </w:rPr>
        <w:t>12.1.投标人应认真阅读本招标文件，发现其中有误或有不合理要求的，投标人必须在</w:t>
      </w:r>
      <w:r>
        <w:rPr>
          <w:rFonts w:hint="eastAsia" w:hAnsi="宋体"/>
          <w:color w:val="000000"/>
          <w:sz w:val="21"/>
          <w:u w:val="single"/>
        </w:rPr>
        <w:t>须知前附表规定的时间前</w:t>
      </w:r>
      <w:r>
        <w:rPr>
          <w:rFonts w:hint="eastAsia" w:hAnsi="宋体"/>
          <w:color w:val="000000"/>
          <w:sz w:val="21"/>
        </w:rPr>
        <w:t>以书面形式要求招标采购单位澄清。采购单位对已发出的招标文件进行必要澄清、答复、修改或补充的，应当在招标文件要求提交投标文件截止时间至少三个工作日前，在相关采购信息发布媒体上发布更正公告。</w:t>
      </w:r>
      <w:r>
        <w:rPr>
          <w:rFonts w:hAnsi="宋体"/>
          <w:color w:val="000000"/>
          <w:sz w:val="21"/>
        </w:rPr>
        <w:t>投标人必须在澄清或修改通知发出后12小时内以书面形式进行确认，否则视为已经收到。</w:t>
      </w:r>
    </w:p>
    <w:p>
      <w:pPr>
        <w:pStyle w:val="11"/>
        <w:snapToGrid w:val="0"/>
        <w:spacing w:line="340" w:lineRule="exact"/>
        <w:ind w:firstLine="420" w:firstLineChars="200"/>
        <w:rPr>
          <w:rFonts w:hAnsi="宋体"/>
          <w:color w:val="000000"/>
          <w:sz w:val="21"/>
        </w:rPr>
      </w:pPr>
      <w:r>
        <w:rPr>
          <w:rFonts w:hint="eastAsia" w:hAnsi="宋体"/>
          <w:color w:val="000000"/>
          <w:sz w:val="21"/>
        </w:rPr>
        <w:t>12.2.招标文件澄清、答复、修改、补充的内容为招标文件的组成部分。当招标文件与招标文件的答复、澄清、修改、补充通知就同一内容的表述不一致时，以最后发出的书面文件为准。</w:t>
      </w:r>
    </w:p>
    <w:p>
      <w:pPr>
        <w:pStyle w:val="11"/>
        <w:snapToGrid w:val="0"/>
        <w:spacing w:line="340" w:lineRule="exact"/>
        <w:ind w:firstLine="420" w:firstLineChars="200"/>
        <w:rPr>
          <w:rFonts w:hAnsi="宋体"/>
          <w:color w:val="000000"/>
          <w:sz w:val="21"/>
        </w:rPr>
      </w:pPr>
      <w:r>
        <w:rPr>
          <w:rFonts w:hint="eastAsia" w:hAnsi="宋体"/>
          <w:color w:val="000000"/>
          <w:sz w:val="21"/>
        </w:rPr>
        <w:t>12.3.招标文件的澄清、答复、修改或补充都应该通过本采购单位以法定形式发布，采购人非通过本机构，不得擅自澄清、答复、修改或补充招标文件。</w:t>
      </w:r>
    </w:p>
    <w:p>
      <w:pPr>
        <w:pStyle w:val="11"/>
        <w:snapToGrid w:val="0"/>
        <w:spacing w:line="340" w:lineRule="exact"/>
        <w:ind w:firstLine="420" w:firstLineChars="200"/>
        <w:rPr>
          <w:rFonts w:hAnsi="宋体"/>
          <w:color w:val="000000"/>
          <w:sz w:val="21"/>
        </w:rPr>
      </w:pPr>
      <w:r>
        <w:rPr>
          <w:rFonts w:hint="eastAsia" w:hAnsi="宋体"/>
          <w:color w:val="000000"/>
          <w:sz w:val="21"/>
        </w:rPr>
        <w:t>12.4、采购人可以视采购具体情况，延长投标截止时间和开标时间，但至少应当在招标文件要求提交投标文件的截止时间至少三日前将变更时间书面通知所有招标文件收受人，并在相关采购信息发布媒体上发布变更公告。</w:t>
      </w:r>
    </w:p>
    <w:p>
      <w:pPr>
        <w:pStyle w:val="11"/>
        <w:snapToGrid w:val="0"/>
        <w:spacing w:line="340" w:lineRule="exact"/>
        <w:rPr>
          <w:rFonts w:hAnsi="宋体"/>
          <w:color w:val="000000"/>
          <w:sz w:val="21"/>
        </w:rPr>
      </w:pPr>
    </w:p>
    <w:p>
      <w:pPr>
        <w:rPr>
          <w:b/>
        </w:rPr>
      </w:pPr>
      <w:bookmarkStart w:id="25" w:name="_Toc254970676"/>
      <w:bookmarkStart w:id="26" w:name="_Toc254970535"/>
      <w:r>
        <w:rPr>
          <w:rFonts w:hint="eastAsia"/>
          <w:b/>
        </w:rPr>
        <w:t>三、投标文件的编制</w:t>
      </w:r>
      <w:bookmarkEnd w:id="25"/>
      <w:bookmarkEnd w:id="26"/>
    </w:p>
    <w:p>
      <w:pPr>
        <w:snapToGrid w:val="0"/>
        <w:spacing w:line="340" w:lineRule="exact"/>
        <w:ind w:firstLine="420"/>
        <w:jc w:val="left"/>
        <w:rPr>
          <w:rFonts w:ascii="宋体" w:hAnsi="宋体"/>
          <w:b/>
          <w:color w:val="000000"/>
          <w:szCs w:val="21"/>
        </w:rPr>
      </w:pPr>
      <w:bookmarkStart w:id="27" w:name="_Toc254970677"/>
      <w:bookmarkStart w:id="28" w:name="_Toc254970536"/>
      <w:r>
        <w:rPr>
          <w:rFonts w:hint="eastAsia" w:ascii="宋体" w:hAnsi="宋体" w:cs="Courier New"/>
          <w:b/>
          <w:color w:val="000000"/>
          <w:szCs w:val="21"/>
        </w:rPr>
        <w:t>13.投标文件的组成</w:t>
      </w:r>
      <w:bookmarkEnd w:id="27"/>
      <w:bookmarkEnd w:id="28"/>
    </w:p>
    <w:p>
      <w:pPr>
        <w:snapToGrid w:val="0"/>
        <w:spacing w:line="340" w:lineRule="exact"/>
        <w:ind w:firstLine="420" w:firstLineChars="200"/>
        <w:jc w:val="left"/>
        <w:rPr>
          <w:rFonts w:ascii="宋体" w:hAnsi="宋体"/>
          <w:color w:val="000000"/>
          <w:szCs w:val="21"/>
        </w:rPr>
      </w:pPr>
      <w:r>
        <w:rPr>
          <w:rFonts w:hint="eastAsia" w:ascii="宋体" w:hAnsi="宋体"/>
          <w:color w:val="000000"/>
          <w:szCs w:val="21"/>
        </w:rPr>
        <w:t>投标文件由报价文件、资信及商务文件、技术文件三部分组成。</w:t>
      </w:r>
    </w:p>
    <w:p>
      <w:pPr>
        <w:snapToGrid w:val="0"/>
        <w:spacing w:line="340" w:lineRule="exact"/>
        <w:ind w:firstLine="420"/>
        <w:jc w:val="left"/>
        <w:rPr>
          <w:rFonts w:ascii="宋体" w:hAnsi="宋体" w:cs="Courier New"/>
          <w:b/>
          <w:color w:val="000000"/>
          <w:szCs w:val="21"/>
        </w:rPr>
      </w:pPr>
      <w:r>
        <w:rPr>
          <w:rFonts w:hint="eastAsia" w:ascii="宋体" w:hAnsi="宋体" w:cs="Courier New"/>
          <w:b/>
          <w:color w:val="000000"/>
          <w:szCs w:val="21"/>
        </w:rPr>
        <w:t>13.1.报价文件【第（1）、（2）项为必须提供，否则作投标无效处理】：</w:t>
      </w:r>
    </w:p>
    <w:p>
      <w:pPr>
        <w:tabs>
          <w:tab w:val="left" w:pos="3870"/>
          <w:tab w:val="left" w:pos="4085"/>
        </w:tabs>
        <w:snapToGrid w:val="0"/>
        <w:spacing w:line="340" w:lineRule="exact"/>
        <w:ind w:firstLine="420" w:firstLineChars="200"/>
        <w:jc w:val="left"/>
        <w:rPr>
          <w:rFonts w:ascii="宋体" w:hAnsi="宋体"/>
          <w:color w:val="000000"/>
          <w:szCs w:val="21"/>
        </w:rPr>
      </w:pPr>
      <w:r>
        <w:rPr>
          <w:rFonts w:hint="eastAsia" w:ascii="宋体" w:hAnsi="宋体"/>
          <w:color w:val="000000"/>
          <w:szCs w:val="21"/>
        </w:rPr>
        <w:t xml:space="preserve">（1）投标函（格式见附件）； </w:t>
      </w:r>
    </w:p>
    <w:p>
      <w:pPr>
        <w:tabs>
          <w:tab w:val="left" w:pos="3870"/>
          <w:tab w:val="left" w:pos="4085"/>
        </w:tabs>
        <w:snapToGrid w:val="0"/>
        <w:spacing w:line="340" w:lineRule="exact"/>
        <w:ind w:firstLine="420" w:firstLineChars="200"/>
        <w:jc w:val="left"/>
        <w:rPr>
          <w:rFonts w:ascii="宋体" w:hAnsi="宋体"/>
          <w:color w:val="000000"/>
          <w:szCs w:val="21"/>
        </w:rPr>
      </w:pPr>
      <w:r>
        <w:rPr>
          <w:rFonts w:hint="eastAsia" w:ascii="宋体" w:hAnsi="宋体"/>
          <w:color w:val="000000"/>
          <w:szCs w:val="21"/>
        </w:rPr>
        <w:t>（2）开标一览表（单独封装，格式见附件）；</w:t>
      </w:r>
    </w:p>
    <w:p>
      <w:pPr>
        <w:tabs>
          <w:tab w:val="left" w:pos="3870"/>
          <w:tab w:val="left" w:pos="4085"/>
        </w:tabs>
        <w:snapToGrid w:val="0"/>
        <w:spacing w:line="340" w:lineRule="exact"/>
        <w:ind w:firstLine="420" w:firstLineChars="200"/>
        <w:jc w:val="left"/>
        <w:rPr>
          <w:rFonts w:ascii="宋体" w:hAnsi="宋体"/>
          <w:color w:val="000000"/>
          <w:szCs w:val="21"/>
        </w:rPr>
      </w:pPr>
      <w:r>
        <w:rPr>
          <w:rFonts w:hint="eastAsia" w:ascii="宋体" w:hAnsi="宋体"/>
          <w:color w:val="000000"/>
          <w:szCs w:val="21"/>
        </w:rPr>
        <w:t>（3）投标人针对报价需要说明的其他文件和说明（格式自拟）。</w:t>
      </w:r>
    </w:p>
    <w:p>
      <w:pPr>
        <w:snapToGrid w:val="0"/>
        <w:spacing w:line="340" w:lineRule="exact"/>
        <w:ind w:firstLine="420"/>
        <w:jc w:val="left"/>
        <w:rPr>
          <w:rFonts w:ascii="宋体" w:hAnsi="宋体" w:cs="Courier New"/>
          <w:b/>
          <w:color w:val="000000"/>
          <w:szCs w:val="21"/>
        </w:rPr>
      </w:pPr>
      <w:r>
        <w:rPr>
          <w:rFonts w:hint="eastAsia" w:ascii="宋体" w:hAnsi="宋体" w:cs="Courier New"/>
          <w:b/>
          <w:color w:val="000000"/>
          <w:szCs w:val="21"/>
        </w:rPr>
        <w:t>13.2.资信及商务文件【除另行注明的，第（1）-（4）、（7）项为必须提供，否则作投标无效处理。其他根据第二章“招标项目采购需求”要求提供】：</w:t>
      </w:r>
    </w:p>
    <w:p>
      <w:pPr>
        <w:snapToGrid w:val="0"/>
        <w:spacing w:line="340" w:lineRule="exact"/>
        <w:ind w:firstLine="411" w:firstLineChars="196"/>
        <w:jc w:val="left"/>
        <w:rPr>
          <w:rFonts w:ascii="宋体" w:hAnsi="宋体"/>
          <w:color w:val="000000"/>
          <w:szCs w:val="21"/>
        </w:rPr>
      </w:pPr>
      <w:r>
        <w:rPr>
          <w:rFonts w:hint="eastAsia" w:ascii="宋体" w:hAnsi="宋体"/>
          <w:color w:val="000000"/>
          <w:szCs w:val="21"/>
        </w:rPr>
        <w:t>（1）投标声明书 (格式见附件)；</w:t>
      </w:r>
    </w:p>
    <w:p>
      <w:pPr>
        <w:snapToGrid w:val="0"/>
        <w:spacing w:line="340" w:lineRule="exact"/>
        <w:ind w:firstLine="411" w:firstLineChars="196"/>
        <w:jc w:val="left"/>
        <w:rPr>
          <w:rFonts w:ascii="宋体" w:hAnsi="宋体"/>
          <w:color w:val="000000"/>
          <w:szCs w:val="21"/>
        </w:rPr>
      </w:pPr>
      <w:r>
        <w:rPr>
          <w:rFonts w:hint="eastAsia" w:ascii="宋体" w:hAnsi="宋体"/>
          <w:color w:val="000000"/>
          <w:szCs w:val="21"/>
        </w:rPr>
        <w:t>（2）法定代表人身份证明（格式见附件)及法定代表人有效身份证正反面复印件；</w:t>
      </w:r>
    </w:p>
    <w:p>
      <w:pPr>
        <w:snapToGrid w:val="0"/>
        <w:spacing w:line="340" w:lineRule="exact"/>
        <w:ind w:firstLine="411" w:firstLineChars="196"/>
        <w:jc w:val="left"/>
        <w:rPr>
          <w:rFonts w:ascii="宋体" w:hAnsi="宋体"/>
          <w:color w:val="000000"/>
          <w:szCs w:val="21"/>
        </w:rPr>
      </w:pPr>
      <w:r>
        <w:rPr>
          <w:rFonts w:hint="eastAsia" w:ascii="宋体" w:hAnsi="宋体"/>
          <w:color w:val="000000"/>
          <w:szCs w:val="21"/>
        </w:rPr>
        <w:t>（3）法定代表人授权委托书(格式见附件)及被授权人有效身份证正反面复印件（委托时必须提供）；</w:t>
      </w:r>
    </w:p>
    <w:p>
      <w:pPr>
        <w:snapToGrid w:val="0"/>
        <w:spacing w:line="340" w:lineRule="exact"/>
        <w:ind w:firstLine="411" w:firstLineChars="196"/>
        <w:jc w:val="left"/>
        <w:rPr>
          <w:rFonts w:ascii="宋体" w:hAnsi="宋体"/>
          <w:color w:val="000000"/>
          <w:szCs w:val="21"/>
        </w:rPr>
      </w:pPr>
      <w:r>
        <w:rPr>
          <w:rFonts w:hint="eastAsia" w:ascii="宋体" w:hAnsi="宋体"/>
          <w:color w:val="000000"/>
          <w:szCs w:val="21"/>
        </w:rPr>
        <w:t>（4）投标人有效的“营业执照”副本复印件，</w:t>
      </w:r>
      <w:r>
        <w:rPr>
          <w:rFonts w:hint="eastAsia" w:ascii="宋体" w:hAnsi="宋体"/>
          <w:b/>
          <w:color w:val="000000"/>
          <w:szCs w:val="21"/>
        </w:rPr>
        <w:t>原件备查</w:t>
      </w:r>
      <w:r>
        <w:rPr>
          <w:rFonts w:hint="eastAsia" w:ascii="宋体" w:hAnsi="宋体"/>
          <w:color w:val="000000"/>
          <w:szCs w:val="21"/>
        </w:rPr>
        <w:t>；</w:t>
      </w:r>
    </w:p>
    <w:p>
      <w:pPr>
        <w:snapToGrid w:val="0"/>
        <w:spacing w:line="340" w:lineRule="exact"/>
        <w:ind w:firstLine="411" w:firstLineChars="196"/>
        <w:jc w:val="left"/>
        <w:rPr>
          <w:rFonts w:ascii="宋体" w:hAnsi="宋体"/>
          <w:color w:val="000000"/>
          <w:szCs w:val="21"/>
        </w:rPr>
      </w:pPr>
      <w:r>
        <w:rPr>
          <w:rFonts w:hint="eastAsia" w:ascii="宋体" w:hAnsi="宋体"/>
          <w:color w:val="000000"/>
          <w:szCs w:val="21"/>
        </w:rPr>
        <w:t>（5）投标人情况介绍；</w:t>
      </w:r>
    </w:p>
    <w:p>
      <w:pPr>
        <w:snapToGrid w:val="0"/>
        <w:spacing w:line="340" w:lineRule="exact"/>
        <w:ind w:firstLine="411" w:firstLineChars="196"/>
        <w:jc w:val="left"/>
        <w:rPr>
          <w:rFonts w:ascii="宋体" w:hAnsi="宋体"/>
          <w:color w:val="000000"/>
          <w:szCs w:val="21"/>
        </w:rPr>
      </w:pPr>
      <w:r>
        <w:rPr>
          <w:rFonts w:hint="eastAsia" w:ascii="宋体" w:hAnsi="宋体"/>
          <w:color w:val="000000"/>
          <w:szCs w:val="21"/>
        </w:rPr>
        <w:t>（6）投标人认为有必要提供的其它证明材料；</w:t>
      </w:r>
    </w:p>
    <w:p>
      <w:pPr>
        <w:snapToGrid w:val="0"/>
        <w:spacing w:line="340" w:lineRule="exact"/>
        <w:ind w:firstLine="411" w:firstLineChars="196"/>
        <w:jc w:val="left"/>
        <w:rPr>
          <w:rFonts w:ascii="宋体" w:hAnsi="宋体"/>
          <w:color w:val="000000"/>
          <w:szCs w:val="21"/>
        </w:rPr>
      </w:pPr>
      <w:r>
        <w:rPr>
          <w:rFonts w:hint="eastAsia" w:ascii="宋体" w:hAnsi="宋体"/>
          <w:color w:val="000000"/>
          <w:szCs w:val="21"/>
        </w:rPr>
        <w:t>（7）商务响应表（格式见附件）；</w:t>
      </w:r>
    </w:p>
    <w:p>
      <w:pPr>
        <w:snapToGrid w:val="0"/>
        <w:spacing w:line="340" w:lineRule="exact"/>
        <w:ind w:firstLine="420"/>
        <w:jc w:val="left"/>
        <w:rPr>
          <w:rFonts w:ascii="宋体" w:hAnsi="宋体" w:cs="Courier New"/>
          <w:b/>
          <w:color w:val="000000"/>
          <w:szCs w:val="21"/>
        </w:rPr>
      </w:pPr>
      <w:r>
        <w:rPr>
          <w:rFonts w:hint="eastAsia" w:ascii="宋体" w:hAnsi="宋体" w:cs="Courier New"/>
          <w:b/>
          <w:color w:val="000000"/>
          <w:szCs w:val="21"/>
        </w:rPr>
        <w:t>13.3.技术文件【</w:t>
      </w:r>
      <w:r>
        <w:rPr>
          <w:rFonts w:hint="eastAsia" w:ascii="宋体" w:hAnsi="宋体"/>
          <w:b/>
          <w:color w:val="000000"/>
          <w:szCs w:val="21"/>
        </w:rPr>
        <w:t>第（2）、（3）、（6）项为必须提供，否则作投标无效处理</w:t>
      </w:r>
      <w:r>
        <w:rPr>
          <w:rFonts w:hint="eastAsia" w:ascii="宋体" w:hAnsi="宋体" w:cs="Courier New"/>
          <w:b/>
          <w:color w:val="000000"/>
          <w:szCs w:val="21"/>
        </w:rPr>
        <w:t>。其他根据第二章“招标项目采购需求”要求提供】：</w:t>
      </w:r>
    </w:p>
    <w:p>
      <w:pPr>
        <w:snapToGrid w:val="0"/>
        <w:spacing w:line="340" w:lineRule="exact"/>
        <w:ind w:firstLine="420" w:firstLineChars="200"/>
        <w:jc w:val="left"/>
        <w:rPr>
          <w:rFonts w:ascii="宋体" w:hAnsi="宋体"/>
          <w:color w:val="000000"/>
          <w:szCs w:val="21"/>
        </w:rPr>
      </w:pPr>
      <w:r>
        <w:rPr>
          <w:rFonts w:hint="eastAsia" w:ascii="宋体" w:hAnsi="宋体"/>
          <w:color w:val="000000"/>
          <w:szCs w:val="21"/>
        </w:rPr>
        <w:t>（1）对本项目系统总体要求的理解；</w:t>
      </w:r>
    </w:p>
    <w:p>
      <w:pPr>
        <w:snapToGrid w:val="0"/>
        <w:spacing w:line="340" w:lineRule="exact"/>
        <w:ind w:firstLine="420" w:firstLineChars="200"/>
        <w:jc w:val="left"/>
        <w:rPr>
          <w:rFonts w:ascii="宋体" w:hAnsi="宋体"/>
          <w:color w:val="000000"/>
          <w:szCs w:val="21"/>
        </w:rPr>
      </w:pPr>
      <w:r>
        <w:rPr>
          <w:rFonts w:hint="eastAsia" w:ascii="宋体" w:hAnsi="宋体"/>
          <w:color w:val="000000"/>
          <w:szCs w:val="21"/>
        </w:rPr>
        <w:t>（2）服务承诺响应偏离表（加盖公章）；</w:t>
      </w:r>
    </w:p>
    <w:p>
      <w:pPr>
        <w:snapToGrid w:val="0"/>
        <w:spacing w:line="340" w:lineRule="exact"/>
        <w:ind w:firstLine="420" w:firstLineChars="200"/>
        <w:jc w:val="left"/>
        <w:rPr>
          <w:rFonts w:ascii="宋体" w:hAnsi="宋体"/>
          <w:color w:val="000000"/>
          <w:szCs w:val="21"/>
        </w:rPr>
      </w:pPr>
      <w:r>
        <w:rPr>
          <w:rFonts w:hint="eastAsia" w:ascii="宋体" w:hAnsi="宋体"/>
          <w:color w:val="000000"/>
          <w:szCs w:val="21"/>
        </w:rPr>
        <w:t>（3）项目实施方案、售后保障的内容和措施（加盖公章）；</w:t>
      </w:r>
    </w:p>
    <w:p>
      <w:pPr>
        <w:snapToGrid w:val="0"/>
        <w:spacing w:line="340" w:lineRule="exact"/>
        <w:ind w:firstLine="420" w:firstLineChars="200"/>
        <w:jc w:val="left"/>
        <w:rPr>
          <w:rFonts w:ascii="宋体" w:hAnsi="宋体"/>
          <w:color w:val="000000"/>
          <w:szCs w:val="21"/>
        </w:rPr>
      </w:pPr>
      <w:r>
        <w:rPr>
          <w:rFonts w:hint="eastAsia" w:ascii="宋体" w:hAnsi="宋体"/>
          <w:color w:val="000000"/>
          <w:szCs w:val="21"/>
        </w:rPr>
        <w:t>（4）投标人对本项目的合理化建议和改进措施；</w:t>
      </w:r>
    </w:p>
    <w:p>
      <w:pPr>
        <w:snapToGrid w:val="0"/>
        <w:spacing w:line="340" w:lineRule="exact"/>
        <w:ind w:firstLine="420" w:firstLineChars="200"/>
        <w:jc w:val="left"/>
        <w:rPr>
          <w:rFonts w:ascii="宋体" w:hAnsi="宋体"/>
          <w:color w:val="000000"/>
          <w:szCs w:val="21"/>
        </w:rPr>
      </w:pPr>
      <w:r>
        <w:rPr>
          <w:rFonts w:hint="eastAsia" w:ascii="宋体" w:hAnsi="宋体"/>
          <w:color w:val="000000"/>
          <w:szCs w:val="21"/>
        </w:rPr>
        <w:t>（5）投标人需要说明的其他文件和说明（格式略）；</w:t>
      </w:r>
    </w:p>
    <w:p>
      <w:pPr>
        <w:snapToGrid w:val="0"/>
        <w:spacing w:line="340" w:lineRule="exact"/>
        <w:ind w:firstLine="420" w:firstLineChars="200"/>
        <w:jc w:val="left"/>
        <w:rPr>
          <w:rFonts w:ascii="宋体" w:hAnsi="宋体"/>
          <w:color w:val="000000"/>
          <w:szCs w:val="21"/>
        </w:rPr>
      </w:pPr>
      <w:r>
        <w:rPr>
          <w:rFonts w:hint="eastAsia" w:ascii="宋体" w:hAnsi="宋体"/>
          <w:color w:val="000000"/>
          <w:szCs w:val="21"/>
        </w:rPr>
        <w:t>（6）项目实施人员一览表。</w:t>
      </w:r>
    </w:p>
    <w:p>
      <w:pPr>
        <w:pStyle w:val="16"/>
        <w:spacing w:line="340" w:lineRule="exact"/>
        <w:ind w:firstLine="422" w:firstLineChars="200"/>
        <w:rPr>
          <w:rFonts w:ascii="宋体" w:hAnsi="宋体"/>
          <w:b/>
          <w:bCs/>
          <w:color w:val="000000"/>
          <w:sz w:val="21"/>
          <w:szCs w:val="21"/>
        </w:rPr>
      </w:pPr>
      <w:r>
        <w:rPr>
          <w:rFonts w:hint="eastAsia" w:ascii="宋体" w:hAnsi="宋体"/>
          <w:b/>
          <w:bCs/>
          <w:color w:val="000000"/>
          <w:sz w:val="21"/>
          <w:szCs w:val="21"/>
        </w:rPr>
        <w:t>注：法定代表人授权委托书、投标声明书、投标函、开标一览表必须由法定代表人或被授权人在规定签章处逐一签名并加盖单位公章（其中，投标声明书必须有法定代表人签名，法定代表人授权委托书必须有法定代表人签名及被授权人签名），否则</w:t>
      </w:r>
      <w:r>
        <w:rPr>
          <w:rFonts w:hint="eastAsia" w:ascii="宋体" w:hAnsi="宋体" w:cs="Courier New"/>
          <w:b/>
          <w:color w:val="000000"/>
          <w:sz w:val="21"/>
          <w:szCs w:val="21"/>
        </w:rPr>
        <w:t>作投标无效处理</w:t>
      </w:r>
      <w:r>
        <w:rPr>
          <w:rFonts w:hint="eastAsia" w:ascii="宋体" w:hAnsi="宋体"/>
          <w:b/>
          <w:bCs/>
          <w:color w:val="000000"/>
          <w:sz w:val="21"/>
          <w:szCs w:val="21"/>
        </w:rPr>
        <w:t>。</w:t>
      </w:r>
    </w:p>
    <w:p>
      <w:pPr>
        <w:spacing w:line="340" w:lineRule="exact"/>
        <w:ind w:firstLine="420"/>
        <w:jc w:val="left"/>
        <w:rPr>
          <w:rFonts w:ascii="宋体" w:hAnsi="宋体"/>
          <w:b/>
          <w:color w:val="000000"/>
          <w:szCs w:val="21"/>
        </w:rPr>
      </w:pPr>
      <w:r>
        <w:rPr>
          <w:rFonts w:hint="eastAsia" w:ascii="宋体" w:hAnsi="宋体" w:cs="Courier New"/>
          <w:b/>
          <w:color w:val="000000"/>
          <w:szCs w:val="21"/>
        </w:rPr>
        <w:t>13.4.</w:t>
      </w:r>
      <w:r>
        <w:rPr>
          <w:rFonts w:hint="eastAsia" w:hAnsi="宋体"/>
          <w:b/>
          <w:bCs/>
          <w:color w:val="000000"/>
          <w:szCs w:val="21"/>
        </w:rPr>
        <w:t xml:space="preserve"> “</w:t>
      </w:r>
      <w:r>
        <w:rPr>
          <w:rFonts w:hint="eastAsia" w:ascii="宋体" w:hAnsi="宋体"/>
          <w:b/>
          <w:bCs/>
          <w:color w:val="000000"/>
          <w:szCs w:val="21"/>
        </w:rPr>
        <w:t>投标人信誉及其它”评分</w:t>
      </w:r>
      <w:r>
        <w:rPr>
          <w:rFonts w:hint="eastAsia" w:ascii="宋体" w:hAnsi="宋体"/>
          <w:b/>
          <w:color w:val="000000"/>
          <w:szCs w:val="21"/>
        </w:rPr>
        <w:t>证明材料</w:t>
      </w:r>
      <w:r>
        <w:rPr>
          <w:rFonts w:hint="eastAsia" w:ascii="宋体" w:hAnsi="宋体"/>
          <w:b/>
          <w:color w:val="000000"/>
          <w:spacing w:val="-12"/>
          <w:szCs w:val="21"/>
        </w:rPr>
        <w:t>。（</w:t>
      </w:r>
      <w:r>
        <w:rPr>
          <w:rFonts w:hint="eastAsia" w:hAnsi="宋体"/>
          <w:b/>
          <w:color w:val="000000"/>
          <w:spacing w:val="-12"/>
          <w:szCs w:val="21"/>
        </w:rPr>
        <w:t>如有请在投标文件中提供</w:t>
      </w:r>
      <w:r>
        <w:rPr>
          <w:rFonts w:hint="eastAsia" w:ascii="宋体" w:hAnsi="宋体"/>
          <w:b/>
          <w:color w:val="000000"/>
          <w:spacing w:val="-12"/>
          <w:szCs w:val="21"/>
        </w:rPr>
        <w:t>）</w:t>
      </w:r>
    </w:p>
    <w:p>
      <w:pPr>
        <w:pStyle w:val="11"/>
        <w:spacing w:line="360" w:lineRule="exact"/>
        <w:ind w:firstLine="422" w:firstLineChars="200"/>
        <w:rPr>
          <w:rFonts w:hAnsi="宋体"/>
          <w:bCs/>
          <w:color w:val="000000"/>
          <w:sz w:val="21"/>
        </w:rPr>
      </w:pPr>
      <w:r>
        <w:rPr>
          <w:rFonts w:hint="eastAsia" w:hAnsi="宋体"/>
          <w:b/>
          <w:bCs/>
          <w:color w:val="000000"/>
          <w:sz w:val="21"/>
        </w:rPr>
        <w:t>“投标人信誉及其它”评分</w:t>
      </w:r>
      <w:r>
        <w:rPr>
          <w:rFonts w:hint="eastAsia" w:hAnsi="宋体"/>
          <w:b/>
          <w:color w:val="000000"/>
          <w:sz w:val="21"/>
        </w:rPr>
        <w:t>证明材料</w:t>
      </w:r>
      <w:r>
        <w:rPr>
          <w:rFonts w:hint="eastAsia" w:hAnsi="宋体"/>
          <w:b/>
          <w:color w:val="000000"/>
          <w:spacing w:val="-12"/>
          <w:sz w:val="21"/>
        </w:rPr>
        <w:t>。（如有请在投标文件中提供，不提供不得分。如提供的材料有虚假，一经查证，将作为无效投标处理。）</w:t>
      </w:r>
    </w:p>
    <w:p>
      <w:pPr>
        <w:pStyle w:val="16"/>
        <w:spacing w:line="340" w:lineRule="exact"/>
        <w:rPr>
          <w:rFonts w:ascii="宋体" w:hAnsi="宋体"/>
          <w:color w:val="000000"/>
          <w:sz w:val="21"/>
          <w:szCs w:val="21"/>
        </w:rPr>
      </w:pPr>
      <w:r>
        <w:rPr>
          <w:rFonts w:hint="eastAsia" w:ascii="宋体" w:hAnsi="宋体"/>
          <w:b/>
          <w:bCs/>
          <w:color w:val="000000"/>
          <w:sz w:val="21"/>
          <w:szCs w:val="21"/>
        </w:rPr>
        <w:t>注：以上证明材料均需加盖单位公章，否则不予以作为评分依据。</w:t>
      </w:r>
    </w:p>
    <w:p>
      <w:pPr>
        <w:snapToGrid w:val="0"/>
        <w:spacing w:line="340" w:lineRule="exact"/>
        <w:ind w:firstLine="420"/>
        <w:jc w:val="left"/>
        <w:rPr>
          <w:rFonts w:ascii="宋体" w:hAnsi="宋体" w:cs="Courier New"/>
          <w:b/>
          <w:color w:val="000000"/>
          <w:szCs w:val="21"/>
        </w:rPr>
      </w:pPr>
      <w:bookmarkStart w:id="29" w:name="_Toc254970537"/>
      <w:bookmarkStart w:id="30" w:name="_Toc254970678"/>
      <w:r>
        <w:rPr>
          <w:rFonts w:hint="eastAsia" w:ascii="宋体" w:hAnsi="宋体" w:cs="Courier New"/>
          <w:b/>
          <w:color w:val="000000"/>
          <w:szCs w:val="21"/>
        </w:rPr>
        <w:t>14.投标文件的语言及计量</w:t>
      </w:r>
      <w:bookmarkEnd w:id="29"/>
      <w:bookmarkEnd w:id="30"/>
    </w:p>
    <w:p>
      <w:pPr>
        <w:pStyle w:val="11"/>
        <w:snapToGrid w:val="0"/>
        <w:spacing w:line="340" w:lineRule="exact"/>
        <w:ind w:firstLine="420" w:firstLineChars="200"/>
        <w:jc w:val="left"/>
        <w:rPr>
          <w:rFonts w:hAnsi="宋体"/>
          <w:color w:val="000000"/>
          <w:sz w:val="21"/>
        </w:rPr>
      </w:pPr>
      <w:r>
        <w:rPr>
          <w:rFonts w:hint="eastAsia" w:hAnsi="宋体"/>
          <w:color w:val="000000"/>
          <w:sz w:val="21"/>
        </w:rPr>
        <w:t>14.1投标文件以及投标方与招标方就有关投标事宜的所有来往函电，均应以中文汉语书写。对不同文字文本投标文件的解释发生异议的，以中文文本为准。</w:t>
      </w:r>
    </w:p>
    <w:p>
      <w:pPr>
        <w:pStyle w:val="11"/>
        <w:snapToGrid w:val="0"/>
        <w:spacing w:line="340" w:lineRule="exact"/>
        <w:ind w:firstLine="420" w:firstLineChars="200"/>
        <w:jc w:val="left"/>
        <w:rPr>
          <w:rFonts w:hAnsi="宋体"/>
          <w:color w:val="000000"/>
          <w:sz w:val="21"/>
        </w:rPr>
      </w:pPr>
      <w:r>
        <w:rPr>
          <w:rFonts w:hint="eastAsia" w:hAnsi="宋体"/>
          <w:color w:val="000000"/>
          <w:sz w:val="21"/>
        </w:rPr>
        <w:t>14.2投标计量单位，招标文件已有明确规定的，使用招标文件规定的计量单位；招标文件没有规定的，应采用中华人民共和国法定计量单位（货币单位：人民币元），否则视同未响应。</w:t>
      </w:r>
    </w:p>
    <w:p>
      <w:pPr>
        <w:snapToGrid w:val="0"/>
        <w:spacing w:line="340" w:lineRule="exact"/>
        <w:ind w:firstLine="420"/>
        <w:jc w:val="left"/>
        <w:rPr>
          <w:rFonts w:ascii="宋体" w:hAnsi="宋体" w:cs="Courier New"/>
          <w:b/>
          <w:color w:val="000000"/>
          <w:szCs w:val="21"/>
        </w:rPr>
      </w:pPr>
      <w:bookmarkStart w:id="31" w:name="_Toc254970538"/>
      <w:bookmarkStart w:id="32" w:name="_Toc254970679"/>
      <w:r>
        <w:rPr>
          <w:rFonts w:hint="eastAsia" w:ascii="宋体" w:hAnsi="宋体" w:cs="Courier New"/>
          <w:b/>
          <w:color w:val="000000"/>
          <w:szCs w:val="21"/>
        </w:rPr>
        <w:t>15.投标报价</w:t>
      </w:r>
      <w:bookmarkEnd w:id="31"/>
      <w:bookmarkEnd w:id="32"/>
    </w:p>
    <w:p>
      <w:pPr>
        <w:pStyle w:val="11"/>
        <w:snapToGrid w:val="0"/>
        <w:spacing w:line="340" w:lineRule="exact"/>
        <w:ind w:firstLine="420" w:firstLineChars="200"/>
        <w:jc w:val="left"/>
        <w:rPr>
          <w:rFonts w:hAnsi="宋体"/>
          <w:color w:val="000000"/>
          <w:sz w:val="21"/>
        </w:rPr>
      </w:pPr>
      <w:r>
        <w:rPr>
          <w:rFonts w:hint="eastAsia" w:hAnsi="宋体"/>
          <w:color w:val="000000"/>
          <w:sz w:val="21"/>
        </w:rPr>
        <w:t>15.1.投标报价应按招标文件中相关附表格式填写。</w:t>
      </w:r>
    </w:p>
    <w:p>
      <w:pPr>
        <w:pStyle w:val="11"/>
        <w:snapToGrid w:val="0"/>
        <w:spacing w:line="340" w:lineRule="exact"/>
        <w:ind w:firstLine="420" w:firstLineChars="200"/>
        <w:jc w:val="left"/>
        <w:rPr>
          <w:rFonts w:hAnsi="宋体"/>
          <w:color w:val="000000"/>
          <w:sz w:val="21"/>
        </w:rPr>
      </w:pPr>
      <w:r>
        <w:rPr>
          <w:rFonts w:hint="eastAsia" w:hAnsi="宋体"/>
          <w:color w:val="000000"/>
          <w:sz w:val="21"/>
        </w:rPr>
        <w:t>15.2.投标报价是履行合同的最终价格，应包括货项目实施所需的人工费、服务费、运输费、安装调试费、购买及制作标书费、税费及其他一切费用。</w:t>
      </w:r>
    </w:p>
    <w:p>
      <w:pPr>
        <w:tabs>
          <w:tab w:val="left" w:pos="525"/>
        </w:tabs>
        <w:snapToGrid w:val="0"/>
        <w:spacing w:line="340" w:lineRule="exact"/>
        <w:ind w:firstLine="420" w:firstLineChars="200"/>
        <w:jc w:val="left"/>
        <w:rPr>
          <w:rFonts w:ascii="宋体" w:hAnsi="宋体"/>
          <w:color w:val="000000"/>
          <w:szCs w:val="21"/>
        </w:rPr>
      </w:pPr>
      <w:r>
        <w:rPr>
          <w:rFonts w:hint="eastAsia" w:ascii="宋体" w:hAnsi="宋体"/>
          <w:color w:val="000000"/>
          <w:szCs w:val="21"/>
        </w:rPr>
        <w:t>15.3.投标人必须就所投项目的全部内容作完整唯一报价，漏项报价的或有选择的或有条件的报价，其投标将视为无效。</w:t>
      </w:r>
    </w:p>
    <w:p>
      <w:pPr>
        <w:snapToGrid w:val="0"/>
        <w:spacing w:line="340" w:lineRule="exact"/>
        <w:ind w:firstLine="420"/>
        <w:jc w:val="left"/>
        <w:rPr>
          <w:rFonts w:ascii="宋体" w:hAnsi="宋体" w:cs="Courier New"/>
          <w:b/>
          <w:color w:val="000000"/>
          <w:szCs w:val="21"/>
        </w:rPr>
      </w:pPr>
      <w:r>
        <w:rPr>
          <w:rFonts w:hint="eastAsia" w:ascii="宋体" w:hAnsi="宋体" w:cs="Courier New"/>
          <w:b/>
          <w:color w:val="000000"/>
          <w:szCs w:val="21"/>
        </w:rPr>
        <w:t>16.投标文件的有效期</w:t>
      </w:r>
    </w:p>
    <w:p>
      <w:pPr>
        <w:pStyle w:val="5"/>
        <w:tabs>
          <w:tab w:val="left" w:pos="720"/>
          <w:tab w:val="left" w:pos="840"/>
        </w:tabs>
        <w:snapToGrid w:val="0"/>
        <w:spacing w:line="340" w:lineRule="exact"/>
        <w:ind w:left="0" w:firstLine="420" w:firstLineChars="200"/>
        <w:rPr>
          <w:rFonts w:ascii="宋体" w:hAnsi="宋体"/>
          <w:color w:val="000000"/>
          <w:szCs w:val="21"/>
        </w:rPr>
      </w:pPr>
      <w:r>
        <w:rPr>
          <w:rFonts w:hint="eastAsia" w:ascii="宋体" w:hAnsi="宋体"/>
          <w:color w:val="000000"/>
          <w:szCs w:val="21"/>
        </w:rPr>
        <w:t>16.1.投标文件有效期按须知前附表规定的时间，有效期不足的投标文件将被拒绝。</w:t>
      </w:r>
    </w:p>
    <w:p>
      <w:pPr>
        <w:pStyle w:val="5"/>
        <w:tabs>
          <w:tab w:val="left" w:pos="720"/>
          <w:tab w:val="left" w:pos="840"/>
        </w:tabs>
        <w:snapToGrid w:val="0"/>
        <w:spacing w:line="340" w:lineRule="exact"/>
        <w:ind w:left="0" w:firstLine="420" w:firstLineChars="200"/>
        <w:rPr>
          <w:rFonts w:ascii="宋体" w:hAnsi="宋体"/>
          <w:color w:val="000000"/>
          <w:szCs w:val="21"/>
        </w:rPr>
      </w:pPr>
      <w:r>
        <w:rPr>
          <w:rFonts w:hint="eastAsia" w:ascii="宋体" w:hAnsi="宋体"/>
          <w:color w:val="000000"/>
          <w:szCs w:val="21"/>
        </w:rPr>
        <w:t>16.2.</w:t>
      </w:r>
      <w:bookmarkStart w:id="33" w:name="_Toc254970540"/>
      <w:bookmarkStart w:id="34" w:name="_Toc254970681"/>
      <w:r>
        <w:rPr>
          <w:rFonts w:hint="eastAsia" w:ascii="宋体" w:hAnsi="宋体"/>
          <w:color w:val="000000"/>
          <w:szCs w:val="21"/>
        </w:rPr>
        <w:t>未中标的投标文件在投标文件有效期内均应保持有效。</w:t>
      </w:r>
      <w:bookmarkEnd w:id="33"/>
      <w:bookmarkEnd w:id="34"/>
    </w:p>
    <w:p>
      <w:pPr>
        <w:pStyle w:val="5"/>
        <w:tabs>
          <w:tab w:val="left" w:pos="720"/>
          <w:tab w:val="left" w:pos="840"/>
        </w:tabs>
        <w:snapToGrid w:val="0"/>
        <w:spacing w:line="340" w:lineRule="exact"/>
        <w:ind w:left="0" w:firstLine="420" w:firstLineChars="200"/>
        <w:rPr>
          <w:rFonts w:ascii="宋体" w:hAnsi="宋体"/>
          <w:color w:val="000000"/>
          <w:szCs w:val="21"/>
        </w:rPr>
      </w:pPr>
      <w:r>
        <w:rPr>
          <w:rFonts w:hint="eastAsia" w:ascii="宋体" w:hAnsi="宋体"/>
          <w:color w:val="000000"/>
          <w:szCs w:val="21"/>
        </w:rPr>
        <w:t>16.3.中标人的投标文件自开标之日起至合同履行完毕止均应保持有效。</w:t>
      </w:r>
    </w:p>
    <w:p>
      <w:pPr>
        <w:snapToGrid w:val="0"/>
        <w:spacing w:line="340" w:lineRule="exact"/>
        <w:ind w:firstLine="420"/>
        <w:jc w:val="left"/>
        <w:rPr>
          <w:rFonts w:ascii="宋体" w:hAnsi="宋体" w:cs="Courier New"/>
          <w:b/>
          <w:color w:val="000000"/>
          <w:szCs w:val="21"/>
        </w:rPr>
      </w:pPr>
      <w:bookmarkStart w:id="35" w:name="_Toc254970683"/>
      <w:bookmarkStart w:id="36" w:name="_Toc254970542"/>
      <w:r>
        <w:rPr>
          <w:rFonts w:hint="eastAsia" w:ascii="宋体" w:hAnsi="宋体" w:cs="Courier New"/>
          <w:b/>
          <w:color w:val="000000"/>
          <w:szCs w:val="21"/>
        </w:rPr>
        <w:t>17.投标文件的签署和份数</w:t>
      </w:r>
      <w:bookmarkEnd w:id="35"/>
      <w:bookmarkEnd w:id="36"/>
    </w:p>
    <w:p>
      <w:pPr>
        <w:snapToGrid w:val="0"/>
        <w:spacing w:line="340" w:lineRule="exact"/>
        <w:ind w:firstLine="420" w:firstLineChars="200"/>
        <w:jc w:val="left"/>
        <w:rPr>
          <w:rFonts w:ascii="宋体" w:hAnsi="宋体"/>
          <w:color w:val="000000"/>
          <w:szCs w:val="21"/>
        </w:rPr>
      </w:pPr>
      <w:r>
        <w:rPr>
          <w:rFonts w:hint="eastAsia" w:ascii="宋体" w:hAnsi="宋体"/>
          <w:color w:val="000000"/>
          <w:szCs w:val="21"/>
        </w:rPr>
        <w:t>17.1.投标人应按本招标文件规定的格式和顺序编制、装订投标文件并标注页码，投标文件内容不完整、编排混乱导致投标文件被误读、漏读或者查找不到相关内容的，是投标人的责任。</w:t>
      </w:r>
    </w:p>
    <w:p>
      <w:pPr>
        <w:snapToGrid w:val="0"/>
        <w:spacing w:line="340" w:lineRule="exact"/>
        <w:ind w:firstLine="420" w:firstLineChars="200"/>
        <w:jc w:val="left"/>
        <w:rPr>
          <w:rFonts w:ascii="宋体" w:hAnsi="宋体"/>
          <w:color w:val="000000"/>
          <w:szCs w:val="21"/>
        </w:rPr>
      </w:pPr>
      <w:r>
        <w:rPr>
          <w:rFonts w:hint="eastAsia" w:ascii="宋体" w:hAnsi="宋体"/>
          <w:color w:val="000000"/>
          <w:szCs w:val="21"/>
        </w:rPr>
        <w:t>17.2.投标文件应按报价文件、资信及商务文件、技术文件、</w:t>
      </w:r>
      <w:r>
        <w:rPr>
          <w:rFonts w:hint="eastAsia" w:ascii="宋体" w:hAnsi="宋体"/>
          <w:b/>
          <w:bCs/>
          <w:color w:val="000000"/>
          <w:szCs w:val="21"/>
        </w:rPr>
        <w:t>“投标人信誉及其它”评分</w:t>
      </w:r>
      <w:r>
        <w:rPr>
          <w:rFonts w:hint="eastAsia" w:ascii="宋体" w:hAnsi="宋体"/>
          <w:b/>
          <w:color w:val="000000"/>
          <w:szCs w:val="21"/>
        </w:rPr>
        <w:t>证明材料（如有）</w:t>
      </w:r>
      <w:r>
        <w:rPr>
          <w:rFonts w:hint="eastAsia" w:ascii="宋体" w:hAnsi="宋体"/>
          <w:color w:val="000000"/>
          <w:szCs w:val="21"/>
        </w:rPr>
        <w:t>顺序编制并装订成册，投标文件正本一份，副本</w:t>
      </w:r>
      <w:r>
        <w:rPr>
          <w:rFonts w:hint="eastAsia" w:ascii="宋体" w:hAnsi="宋体"/>
          <w:color w:val="000000"/>
          <w:szCs w:val="21"/>
          <w:u w:val="single"/>
        </w:rPr>
        <w:t xml:space="preserve"> 贰 </w:t>
      </w:r>
      <w:r>
        <w:rPr>
          <w:rFonts w:hint="eastAsia" w:ascii="宋体" w:hAnsi="宋体"/>
          <w:color w:val="000000"/>
          <w:szCs w:val="21"/>
        </w:rPr>
        <w:t>份，投标文件的封面应注明“正本”、“副本”字样。活页装订的投标文件将被拒绝。</w:t>
      </w:r>
    </w:p>
    <w:p>
      <w:pPr>
        <w:snapToGrid w:val="0"/>
        <w:spacing w:line="340" w:lineRule="exact"/>
        <w:ind w:firstLine="420" w:firstLineChars="200"/>
        <w:jc w:val="left"/>
        <w:rPr>
          <w:rFonts w:ascii="宋体" w:hAnsi="宋体"/>
          <w:color w:val="000000"/>
          <w:szCs w:val="21"/>
        </w:rPr>
      </w:pPr>
      <w:r>
        <w:rPr>
          <w:rFonts w:hint="eastAsia" w:ascii="宋体" w:hAnsi="宋体"/>
          <w:color w:val="000000"/>
          <w:szCs w:val="21"/>
        </w:rPr>
        <w:t>17.3.投标文件的正本需打印或用不褪色的墨水填写，投标文件正本除本《投标人须知》中规定的可提供复印件外均须提供原件，副本可为正本的复印件，一旦正本和副本不符，以正本为准。</w:t>
      </w:r>
    </w:p>
    <w:p>
      <w:pPr>
        <w:snapToGrid w:val="0"/>
        <w:spacing w:line="340" w:lineRule="exact"/>
        <w:ind w:firstLine="420" w:firstLineChars="200"/>
        <w:jc w:val="left"/>
        <w:rPr>
          <w:rFonts w:ascii="宋体" w:hAnsi="宋体"/>
          <w:color w:val="000000"/>
          <w:szCs w:val="21"/>
        </w:rPr>
      </w:pPr>
      <w:r>
        <w:rPr>
          <w:rFonts w:hint="eastAsia" w:ascii="宋体" w:hAnsi="宋体"/>
          <w:color w:val="000000"/>
          <w:szCs w:val="21"/>
        </w:rPr>
        <w:t>19.4.投标文件须由投标人在规定位置盖公章并由法定代表人或法定代表人的授权委托人签署，投标人应写全称。</w:t>
      </w:r>
    </w:p>
    <w:p>
      <w:pPr>
        <w:snapToGrid w:val="0"/>
        <w:spacing w:line="340" w:lineRule="exact"/>
        <w:ind w:firstLine="420" w:firstLineChars="200"/>
        <w:jc w:val="left"/>
        <w:rPr>
          <w:rFonts w:ascii="宋体" w:hAnsi="宋体"/>
          <w:color w:val="000000"/>
          <w:szCs w:val="21"/>
        </w:rPr>
      </w:pPr>
      <w:r>
        <w:rPr>
          <w:rFonts w:hint="eastAsia" w:ascii="宋体" w:hAnsi="宋体"/>
          <w:color w:val="000000"/>
          <w:szCs w:val="21"/>
        </w:rPr>
        <w:t>17.5.投标文件不得涂改，若有修改错漏处，须加盖单位公章及法定代表人（或授权委托人）签字或盖印鉴章。投标文件因字迹潦草或表达不清所引起的后果由投标人负责。</w:t>
      </w:r>
    </w:p>
    <w:p>
      <w:pPr>
        <w:snapToGrid w:val="0"/>
        <w:spacing w:line="340" w:lineRule="exact"/>
        <w:ind w:firstLine="420"/>
        <w:jc w:val="left"/>
        <w:rPr>
          <w:rFonts w:ascii="宋体" w:hAnsi="宋体"/>
          <w:b/>
          <w:color w:val="000000"/>
          <w:szCs w:val="21"/>
        </w:rPr>
      </w:pPr>
      <w:r>
        <w:rPr>
          <w:rFonts w:hint="eastAsia" w:ascii="宋体" w:hAnsi="宋体" w:cs="Courier New"/>
          <w:b/>
          <w:color w:val="000000"/>
          <w:szCs w:val="21"/>
        </w:rPr>
        <w:t>18.投标文件的包封、递交、修改和撤回</w:t>
      </w:r>
    </w:p>
    <w:p>
      <w:pPr>
        <w:snapToGrid w:val="0"/>
        <w:spacing w:line="340" w:lineRule="exact"/>
        <w:ind w:firstLine="420"/>
        <w:jc w:val="left"/>
        <w:rPr>
          <w:rFonts w:ascii="宋体" w:hAnsi="宋体"/>
          <w:color w:val="000000"/>
          <w:szCs w:val="21"/>
        </w:rPr>
      </w:pPr>
      <w:r>
        <w:rPr>
          <w:rFonts w:hint="eastAsia" w:ascii="宋体" w:hAnsi="宋体"/>
          <w:color w:val="000000"/>
          <w:szCs w:val="21"/>
        </w:rPr>
        <w:t>18.1.投标文件的包封。</w:t>
      </w:r>
    </w:p>
    <w:p>
      <w:pPr>
        <w:snapToGrid w:val="0"/>
        <w:spacing w:line="340" w:lineRule="exact"/>
        <w:ind w:firstLine="420"/>
        <w:jc w:val="left"/>
        <w:rPr>
          <w:rFonts w:ascii="宋体" w:hAnsi="宋体"/>
          <w:color w:val="000000"/>
          <w:szCs w:val="21"/>
        </w:rPr>
      </w:pPr>
      <w:r>
        <w:rPr>
          <w:rFonts w:hint="eastAsia" w:ascii="宋体" w:hAnsi="宋体"/>
          <w:color w:val="000000"/>
          <w:szCs w:val="21"/>
        </w:rPr>
        <w:t>18.1.1投标文件正副本全部密封在一个内包封的投标文件袋（盒、箱）内，所有封贴处必须密封后签字（投标人法定代表人或其委托代理人签字均可，当为代理人签字时由代理人在开标会上随身携带授权书原件以备核验）或盖投标人单位公章。</w:t>
      </w:r>
    </w:p>
    <w:p>
      <w:pPr>
        <w:snapToGrid w:val="0"/>
        <w:spacing w:line="340" w:lineRule="exact"/>
        <w:ind w:firstLine="420"/>
        <w:jc w:val="left"/>
        <w:rPr>
          <w:rFonts w:ascii="宋体" w:hAnsi="宋体"/>
          <w:color w:val="000000"/>
          <w:szCs w:val="21"/>
        </w:rPr>
      </w:pPr>
      <w:r>
        <w:rPr>
          <w:rFonts w:hint="eastAsia" w:ascii="宋体" w:hAnsi="宋体"/>
          <w:color w:val="000000"/>
          <w:szCs w:val="21"/>
        </w:rPr>
        <w:t>投标文件的包装封面上应注明投标人名称、投标人地址、投标文件名称（资信/商务文件或者技术文件或报价文件或开标一览表等）、投标项目名称、项目编号、所投分标及“开标时启封”字样。</w:t>
      </w:r>
    </w:p>
    <w:p>
      <w:pPr>
        <w:snapToGrid w:val="0"/>
        <w:spacing w:line="340" w:lineRule="exact"/>
        <w:ind w:firstLine="420"/>
        <w:jc w:val="left"/>
        <w:rPr>
          <w:rFonts w:ascii="宋体" w:hAnsi="宋体"/>
          <w:color w:val="000000"/>
          <w:szCs w:val="21"/>
        </w:rPr>
      </w:pPr>
      <w:r>
        <w:rPr>
          <w:rFonts w:hint="eastAsia" w:ascii="宋体" w:hAnsi="宋体"/>
          <w:color w:val="000000"/>
          <w:szCs w:val="21"/>
        </w:rPr>
        <w:t>18.1.2未按规定密封或标记的投标文件将被拒绝接收，由此造成的后果由投标人承担。</w:t>
      </w:r>
    </w:p>
    <w:p>
      <w:pPr>
        <w:snapToGrid w:val="0"/>
        <w:spacing w:line="340" w:lineRule="exact"/>
        <w:ind w:firstLine="420"/>
        <w:jc w:val="left"/>
        <w:rPr>
          <w:rFonts w:ascii="宋体" w:hAnsi="宋体" w:cs="Arial"/>
          <w:color w:val="000000"/>
          <w:szCs w:val="21"/>
        </w:rPr>
      </w:pPr>
      <w:r>
        <w:rPr>
          <w:rFonts w:hint="eastAsia" w:ascii="宋体" w:hAnsi="宋体"/>
          <w:color w:val="000000"/>
          <w:szCs w:val="21"/>
        </w:rPr>
        <w:t>18.2.</w:t>
      </w:r>
      <w:r>
        <w:rPr>
          <w:rFonts w:hint="eastAsia" w:ascii="宋体" w:hAnsi="宋体" w:cs="Arial"/>
          <w:color w:val="000000"/>
          <w:szCs w:val="21"/>
        </w:rPr>
        <w:t xml:space="preserve"> 投标文件的递交</w:t>
      </w:r>
    </w:p>
    <w:p>
      <w:pPr>
        <w:snapToGrid w:val="0"/>
        <w:spacing w:line="340" w:lineRule="exact"/>
        <w:ind w:firstLine="420"/>
        <w:jc w:val="left"/>
        <w:rPr>
          <w:rFonts w:ascii="宋体" w:hAnsi="宋体"/>
          <w:color w:val="000000"/>
          <w:szCs w:val="21"/>
        </w:rPr>
      </w:pPr>
      <w:r>
        <w:rPr>
          <w:rFonts w:hint="eastAsia" w:ascii="宋体" w:hAnsi="宋体" w:cs="Arial"/>
          <w:color w:val="000000"/>
          <w:szCs w:val="21"/>
        </w:rPr>
        <w:t>18.2.1</w:t>
      </w:r>
      <w:r>
        <w:rPr>
          <w:rFonts w:hint="eastAsia" w:ascii="宋体" w:hAnsi="宋体"/>
          <w:color w:val="000000"/>
          <w:szCs w:val="21"/>
        </w:rPr>
        <w:t>投标文件的递交不得迟于本须知前附表规定的截止时间。</w:t>
      </w:r>
    </w:p>
    <w:p>
      <w:pPr>
        <w:snapToGrid w:val="0"/>
        <w:spacing w:line="340" w:lineRule="exact"/>
        <w:ind w:firstLine="420"/>
        <w:jc w:val="left"/>
        <w:rPr>
          <w:rFonts w:ascii="宋体" w:hAnsi="宋体"/>
          <w:color w:val="000000"/>
          <w:szCs w:val="21"/>
        </w:rPr>
      </w:pPr>
      <w:r>
        <w:rPr>
          <w:rFonts w:hint="eastAsia" w:ascii="宋体" w:hAnsi="宋体" w:cs="Arial"/>
          <w:color w:val="000000"/>
          <w:szCs w:val="21"/>
        </w:rPr>
        <w:t>18.2.2</w:t>
      </w:r>
      <w:r>
        <w:rPr>
          <w:rFonts w:hint="eastAsia" w:ascii="宋体" w:hAnsi="宋体"/>
          <w:color w:val="000000"/>
          <w:szCs w:val="21"/>
        </w:rPr>
        <w:t>投标人必须在规定时间内将投标文件送到本须知前附表规定地点，超过投标截止时间送达的投标文件将不予受理。</w:t>
      </w:r>
    </w:p>
    <w:p>
      <w:pPr>
        <w:snapToGrid w:val="0"/>
        <w:spacing w:line="340" w:lineRule="exact"/>
        <w:ind w:firstLine="420"/>
        <w:jc w:val="left"/>
        <w:rPr>
          <w:rFonts w:ascii="宋体" w:hAnsi="宋体"/>
          <w:color w:val="000000"/>
          <w:szCs w:val="21"/>
        </w:rPr>
      </w:pPr>
      <w:r>
        <w:rPr>
          <w:rFonts w:hint="eastAsia" w:ascii="宋体" w:hAnsi="宋体" w:cs="Arial"/>
          <w:color w:val="000000"/>
          <w:szCs w:val="21"/>
        </w:rPr>
        <w:t>18.3．投标文件的</w:t>
      </w:r>
      <w:r>
        <w:rPr>
          <w:rFonts w:hint="eastAsia" w:ascii="宋体" w:hAnsi="宋体"/>
          <w:color w:val="000000"/>
          <w:szCs w:val="21"/>
        </w:rPr>
        <w:t>修改或撤回</w:t>
      </w:r>
    </w:p>
    <w:p>
      <w:pPr>
        <w:snapToGrid w:val="0"/>
        <w:spacing w:line="340" w:lineRule="exact"/>
        <w:ind w:firstLine="420"/>
        <w:jc w:val="left"/>
        <w:rPr>
          <w:rFonts w:ascii="宋体" w:hAnsi="宋体"/>
          <w:color w:val="000000"/>
          <w:szCs w:val="21"/>
        </w:rPr>
      </w:pPr>
      <w:r>
        <w:rPr>
          <w:rFonts w:hint="eastAsia" w:ascii="宋体" w:hAnsi="宋体"/>
          <w:color w:val="000000"/>
          <w:szCs w:val="21"/>
        </w:rPr>
        <w:t>投标人在投标截止时间之前，可以对已提交的投标文件进行修改或撤回，并书面通知招标采购人；投标截止时间后，投标人不得撤回、修改投标文件。修改后重新递交的投标文件应当按本招标文件的要求签署、盖章和密封。</w:t>
      </w:r>
    </w:p>
    <w:p>
      <w:pPr>
        <w:snapToGrid w:val="0"/>
        <w:spacing w:line="340" w:lineRule="exact"/>
        <w:ind w:firstLine="420"/>
        <w:jc w:val="left"/>
        <w:rPr>
          <w:rFonts w:ascii="宋体" w:hAnsi="宋体"/>
          <w:color w:val="000000"/>
          <w:szCs w:val="21"/>
        </w:rPr>
      </w:pPr>
      <w:r>
        <w:rPr>
          <w:rFonts w:hint="eastAsia" w:ascii="宋体" w:hAnsi="宋体"/>
          <w:color w:val="000000"/>
          <w:szCs w:val="21"/>
        </w:rPr>
        <w:t>18.4．在招标文件要求提交投标文件的截止时间之后送达的投标文件，为无效投标文件，招标采购单位应当拒收。</w:t>
      </w:r>
    </w:p>
    <w:p>
      <w:pPr>
        <w:snapToGrid w:val="0"/>
        <w:spacing w:line="340" w:lineRule="exact"/>
        <w:ind w:firstLine="420"/>
        <w:jc w:val="left"/>
        <w:rPr>
          <w:rFonts w:ascii="宋体" w:hAnsi="宋体"/>
          <w:color w:val="000000"/>
          <w:szCs w:val="21"/>
        </w:rPr>
      </w:pPr>
    </w:p>
    <w:p>
      <w:pPr>
        <w:snapToGrid w:val="0"/>
        <w:spacing w:line="340" w:lineRule="exact"/>
        <w:ind w:firstLine="420"/>
        <w:jc w:val="left"/>
        <w:rPr>
          <w:rFonts w:ascii="宋体" w:hAnsi="宋体"/>
          <w:b/>
          <w:color w:val="000000"/>
          <w:szCs w:val="21"/>
        </w:rPr>
      </w:pPr>
      <w:bookmarkStart w:id="37" w:name="_Toc254970543"/>
      <w:bookmarkStart w:id="38" w:name="_Toc254970684"/>
      <w:r>
        <w:rPr>
          <w:rFonts w:hint="eastAsia" w:ascii="宋体" w:hAnsi="宋体" w:cs="Courier New"/>
          <w:b/>
          <w:color w:val="000000"/>
          <w:szCs w:val="21"/>
        </w:rPr>
        <w:t>19.投标无效的情形</w:t>
      </w:r>
      <w:bookmarkEnd w:id="37"/>
      <w:bookmarkEnd w:id="38"/>
    </w:p>
    <w:p>
      <w:pPr>
        <w:snapToGrid w:val="0"/>
        <w:spacing w:line="340" w:lineRule="exact"/>
        <w:ind w:firstLine="420" w:firstLineChars="200"/>
        <w:rPr>
          <w:rFonts w:ascii="宋体" w:hAnsi="宋体"/>
          <w:bCs/>
          <w:color w:val="000000"/>
          <w:szCs w:val="21"/>
        </w:rPr>
      </w:pPr>
      <w:r>
        <w:rPr>
          <w:rFonts w:hint="eastAsia" w:ascii="宋体" w:hAnsi="宋体"/>
          <w:bCs/>
          <w:color w:val="000000"/>
          <w:szCs w:val="21"/>
        </w:rPr>
        <w:t>实质上没有响应招标文件要求的投标将被视为无效投标。</w:t>
      </w:r>
    </w:p>
    <w:p>
      <w:pPr>
        <w:snapToGrid w:val="0"/>
        <w:spacing w:line="340" w:lineRule="exact"/>
        <w:ind w:firstLine="413" w:firstLineChars="196"/>
        <w:rPr>
          <w:rFonts w:ascii="宋体" w:hAnsi="宋体"/>
          <w:b/>
          <w:bCs/>
          <w:color w:val="000000"/>
          <w:szCs w:val="21"/>
        </w:rPr>
      </w:pPr>
      <w:r>
        <w:rPr>
          <w:rFonts w:hint="eastAsia" w:ascii="宋体" w:hAnsi="宋体" w:cs="Courier New"/>
          <w:b/>
          <w:color w:val="000000"/>
          <w:szCs w:val="21"/>
        </w:rPr>
        <w:t>19.1.在符合性审查和商务评审时，如发现下列情形之一的，投标文件将被视为无效：</w:t>
      </w:r>
    </w:p>
    <w:p>
      <w:pPr>
        <w:snapToGrid w:val="0"/>
        <w:spacing w:line="340" w:lineRule="exact"/>
        <w:ind w:firstLine="411" w:firstLineChars="196"/>
        <w:rPr>
          <w:rFonts w:ascii="宋体" w:hAnsi="宋体"/>
          <w:color w:val="000000"/>
          <w:szCs w:val="21"/>
        </w:rPr>
      </w:pPr>
      <w:r>
        <w:rPr>
          <w:rFonts w:hint="eastAsia" w:ascii="宋体" w:hAnsi="宋体"/>
          <w:color w:val="000000"/>
          <w:szCs w:val="21"/>
        </w:rPr>
        <w:t>（1）超越了按照法律法规规定必须获得行政许可证或者行政审批的经营范围的；</w:t>
      </w:r>
    </w:p>
    <w:p>
      <w:pPr>
        <w:snapToGrid w:val="0"/>
        <w:spacing w:line="340" w:lineRule="exact"/>
        <w:ind w:firstLine="411" w:firstLineChars="196"/>
        <w:rPr>
          <w:rFonts w:ascii="宋体" w:hAnsi="宋体"/>
          <w:color w:val="000000"/>
          <w:szCs w:val="21"/>
        </w:rPr>
      </w:pPr>
      <w:r>
        <w:rPr>
          <w:rFonts w:hint="eastAsia" w:ascii="宋体" w:hAnsi="宋体"/>
          <w:color w:val="000000"/>
          <w:szCs w:val="21"/>
        </w:rPr>
        <w:t>（2）资格证明文件不全的，或者不符合招标文件标明的资格要求的；</w:t>
      </w:r>
    </w:p>
    <w:p>
      <w:pPr>
        <w:snapToGrid w:val="0"/>
        <w:spacing w:line="340" w:lineRule="exact"/>
        <w:ind w:firstLine="411" w:firstLineChars="196"/>
        <w:rPr>
          <w:rFonts w:ascii="宋体" w:hAnsi="宋体"/>
          <w:color w:val="000000"/>
          <w:szCs w:val="21"/>
        </w:rPr>
      </w:pPr>
      <w:r>
        <w:rPr>
          <w:rFonts w:hint="eastAsia" w:ascii="宋体" w:hAnsi="宋体"/>
          <w:color w:val="000000"/>
          <w:szCs w:val="21"/>
        </w:rPr>
        <w:t>（3）投标文件无法定代表人或其授权委托代理人签字，或未提供法定代表人身份证明、法定代表人授权委托书、投标声明书或者填写项目不齐全的；</w:t>
      </w:r>
    </w:p>
    <w:p>
      <w:pPr>
        <w:snapToGrid w:val="0"/>
        <w:spacing w:line="340" w:lineRule="exact"/>
        <w:ind w:firstLine="411" w:firstLineChars="196"/>
        <w:rPr>
          <w:rFonts w:ascii="宋体" w:hAnsi="宋体"/>
          <w:color w:val="000000"/>
          <w:szCs w:val="21"/>
        </w:rPr>
      </w:pPr>
      <w:r>
        <w:rPr>
          <w:rFonts w:hint="eastAsia" w:ascii="宋体" w:hAnsi="宋体"/>
          <w:color w:val="000000"/>
          <w:szCs w:val="21"/>
        </w:rPr>
        <w:t xml:space="preserve">（4）投标代表人未能出具有效身份证明或与法定代表人授权委托人身份不符的； </w:t>
      </w:r>
    </w:p>
    <w:p>
      <w:pPr>
        <w:pStyle w:val="9"/>
        <w:snapToGrid w:val="0"/>
        <w:spacing w:line="340" w:lineRule="exact"/>
        <w:ind w:firstLine="411" w:firstLineChars="196"/>
        <w:rPr>
          <w:rFonts w:ascii="宋体" w:hAnsi="宋体" w:eastAsia="宋体"/>
          <w:snapToGrid w:val="0"/>
          <w:color w:val="000000"/>
          <w:sz w:val="21"/>
          <w:szCs w:val="21"/>
        </w:rPr>
      </w:pPr>
      <w:r>
        <w:rPr>
          <w:rFonts w:hint="eastAsia" w:ascii="宋体" w:hAnsi="宋体" w:eastAsia="宋体"/>
          <w:color w:val="000000"/>
          <w:sz w:val="21"/>
          <w:szCs w:val="21"/>
        </w:rPr>
        <w:t>（</w:t>
      </w:r>
      <w:r>
        <w:rPr>
          <w:rFonts w:hint="eastAsia" w:ascii="宋体" w:hAnsi="宋体" w:eastAsia="宋体"/>
          <w:snapToGrid w:val="0"/>
          <w:color w:val="000000"/>
          <w:sz w:val="21"/>
          <w:szCs w:val="21"/>
        </w:rPr>
        <w:t>5）</w:t>
      </w:r>
      <w:r>
        <w:rPr>
          <w:rFonts w:hint="eastAsia" w:ascii="宋体" w:hAnsi="宋体" w:eastAsia="宋体"/>
          <w:color w:val="000000"/>
          <w:sz w:val="21"/>
          <w:szCs w:val="21"/>
        </w:rPr>
        <w:t>项目证明材料不齐全或者内容虚假的；</w:t>
      </w:r>
    </w:p>
    <w:p>
      <w:pPr>
        <w:pStyle w:val="9"/>
        <w:snapToGrid w:val="0"/>
        <w:spacing w:line="340" w:lineRule="exact"/>
        <w:ind w:firstLine="411" w:firstLineChars="196"/>
        <w:rPr>
          <w:rFonts w:ascii="宋体" w:hAnsi="宋体" w:eastAsia="宋体"/>
          <w:snapToGrid w:val="0"/>
          <w:color w:val="000000"/>
          <w:sz w:val="21"/>
          <w:szCs w:val="21"/>
        </w:rPr>
      </w:pPr>
      <w:r>
        <w:rPr>
          <w:rFonts w:hint="eastAsia" w:ascii="宋体" w:hAnsi="宋体" w:eastAsia="宋体"/>
          <w:color w:val="000000"/>
          <w:sz w:val="21"/>
          <w:szCs w:val="21"/>
        </w:rPr>
        <w:t>（6）投标文件的实质性内容未使用中文表述、意思表述不明确、前后矛盾或者使用计量单位不符合招标文件要求的（经评标委员会认定并允许其当场更正的笔误除外）</w:t>
      </w:r>
    </w:p>
    <w:p>
      <w:pPr>
        <w:pStyle w:val="9"/>
        <w:snapToGrid w:val="0"/>
        <w:spacing w:line="340" w:lineRule="exact"/>
        <w:ind w:firstLine="411" w:firstLineChars="196"/>
        <w:rPr>
          <w:rFonts w:ascii="宋体" w:hAnsi="宋体" w:eastAsia="宋体"/>
          <w:snapToGrid w:val="0"/>
          <w:color w:val="000000"/>
          <w:sz w:val="21"/>
          <w:szCs w:val="21"/>
        </w:rPr>
      </w:pPr>
      <w:r>
        <w:rPr>
          <w:rFonts w:hint="eastAsia" w:ascii="宋体" w:hAnsi="宋体" w:eastAsia="宋体"/>
          <w:color w:val="000000"/>
          <w:sz w:val="21"/>
          <w:szCs w:val="21"/>
        </w:rPr>
        <w:t>（</w:t>
      </w:r>
      <w:r>
        <w:rPr>
          <w:rFonts w:hint="eastAsia" w:ascii="宋体" w:hAnsi="宋体" w:eastAsia="宋体"/>
          <w:snapToGrid w:val="0"/>
          <w:color w:val="000000"/>
          <w:sz w:val="21"/>
          <w:szCs w:val="21"/>
        </w:rPr>
        <w:t>7）投标有效期、交货时间、质保期、售后服务等商务条款不能满足招标文件要求的；</w:t>
      </w:r>
    </w:p>
    <w:p>
      <w:pPr>
        <w:pStyle w:val="9"/>
        <w:snapToGrid w:val="0"/>
        <w:spacing w:line="340" w:lineRule="exact"/>
        <w:ind w:firstLine="411" w:firstLineChars="196"/>
        <w:rPr>
          <w:rFonts w:ascii="宋体" w:hAnsi="宋体" w:eastAsia="宋体"/>
          <w:color w:val="000000"/>
          <w:sz w:val="21"/>
          <w:szCs w:val="21"/>
        </w:rPr>
      </w:pPr>
      <w:r>
        <w:rPr>
          <w:rFonts w:hint="eastAsia" w:ascii="宋体" w:hAnsi="宋体" w:eastAsia="宋体"/>
          <w:color w:val="000000"/>
          <w:sz w:val="21"/>
          <w:szCs w:val="21"/>
        </w:rPr>
        <w:t>（8）未实质性响应招标文件要求或者投标文件有招标方不能接受的附加条件的。</w:t>
      </w:r>
    </w:p>
    <w:p>
      <w:pPr>
        <w:snapToGrid w:val="0"/>
        <w:spacing w:line="340" w:lineRule="exact"/>
        <w:ind w:firstLine="413" w:firstLineChars="196"/>
        <w:rPr>
          <w:rFonts w:ascii="宋体" w:hAnsi="宋体"/>
          <w:b/>
          <w:bCs/>
          <w:color w:val="000000"/>
          <w:szCs w:val="21"/>
        </w:rPr>
      </w:pPr>
      <w:r>
        <w:rPr>
          <w:rFonts w:hint="eastAsia" w:ascii="宋体" w:hAnsi="宋体" w:cs="Courier New"/>
          <w:b/>
          <w:color w:val="000000"/>
          <w:szCs w:val="21"/>
        </w:rPr>
        <w:t>19.2.在技术评审时，如发现下列情形之一的，投标文件将被视为无效：</w:t>
      </w:r>
    </w:p>
    <w:p>
      <w:pPr>
        <w:snapToGrid w:val="0"/>
        <w:spacing w:line="340" w:lineRule="exact"/>
        <w:ind w:left="412" w:leftChars="196"/>
        <w:rPr>
          <w:rFonts w:ascii="宋体" w:hAnsi="宋体"/>
          <w:color w:val="000000"/>
          <w:szCs w:val="21"/>
        </w:rPr>
      </w:pPr>
      <w:r>
        <w:rPr>
          <w:rFonts w:hint="eastAsia" w:ascii="宋体" w:hAnsi="宋体"/>
          <w:color w:val="000000"/>
          <w:szCs w:val="21"/>
        </w:rPr>
        <w:t>（1）未提供或未如实提供投标货物的技术参数，或者投标文件标明的响应或偏离与事实不符或虚假投标的；</w:t>
      </w:r>
    </w:p>
    <w:p>
      <w:pPr>
        <w:snapToGrid w:val="0"/>
        <w:spacing w:line="340" w:lineRule="exact"/>
        <w:ind w:left="412" w:leftChars="196"/>
        <w:rPr>
          <w:rFonts w:ascii="宋体" w:hAnsi="宋体"/>
          <w:color w:val="000000"/>
          <w:szCs w:val="21"/>
        </w:rPr>
      </w:pPr>
      <w:r>
        <w:rPr>
          <w:rFonts w:hint="eastAsia" w:ascii="宋体" w:hAnsi="宋体"/>
          <w:color w:val="000000"/>
          <w:szCs w:val="21"/>
        </w:rPr>
        <w:t>（2）明显不符合招标文件要求的规格型号、质量标准，或者与招标文件中标“▲”的技术指标、主要功能项目发生实质性负偏离的；</w:t>
      </w:r>
    </w:p>
    <w:p>
      <w:pPr>
        <w:snapToGrid w:val="0"/>
        <w:spacing w:line="340" w:lineRule="exact"/>
        <w:ind w:left="412" w:leftChars="196"/>
        <w:rPr>
          <w:rFonts w:ascii="宋体" w:hAnsi="宋体"/>
          <w:color w:val="000000"/>
          <w:szCs w:val="21"/>
        </w:rPr>
      </w:pPr>
      <w:r>
        <w:rPr>
          <w:rFonts w:hint="eastAsia" w:ascii="宋体" w:hAnsi="宋体"/>
          <w:color w:val="000000"/>
          <w:szCs w:val="21"/>
        </w:rPr>
        <w:t>（3）投标技术方案不明确，存在一个或一个以上备选（替代）投标方案的；</w:t>
      </w:r>
    </w:p>
    <w:p>
      <w:pPr>
        <w:snapToGrid w:val="0"/>
        <w:spacing w:line="340" w:lineRule="exact"/>
        <w:ind w:left="412" w:leftChars="196"/>
        <w:rPr>
          <w:rFonts w:ascii="宋体" w:hAnsi="宋体"/>
          <w:b/>
          <w:bCs/>
          <w:color w:val="000000"/>
          <w:szCs w:val="21"/>
        </w:rPr>
      </w:pPr>
      <w:r>
        <w:rPr>
          <w:rFonts w:hint="eastAsia" w:ascii="宋体" w:hAnsi="宋体"/>
          <w:color w:val="000000"/>
          <w:szCs w:val="21"/>
        </w:rPr>
        <w:t>（4）与其他参加本次投标供应商的投标文件（技术文件）的文字表述内容差错相同二处以上的；</w:t>
      </w:r>
      <w:r>
        <w:rPr>
          <w:rFonts w:hint="eastAsia" w:ascii="宋体" w:hAnsi="宋体" w:cs="Courier New"/>
          <w:b/>
          <w:color w:val="000000"/>
          <w:szCs w:val="21"/>
        </w:rPr>
        <w:t>19.3.在报价评审时，如发现下列情形之一的，投标文件将被视为无效：</w:t>
      </w:r>
    </w:p>
    <w:p>
      <w:pPr>
        <w:pStyle w:val="9"/>
        <w:snapToGrid w:val="0"/>
        <w:spacing w:line="340" w:lineRule="exact"/>
        <w:ind w:firstLine="411" w:firstLineChars="196"/>
        <w:rPr>
          <w:rFonts w:ascii="宋体" w:hAnsi="宋体" w:eastAsia="宋体"/>
          <w:color w:val="000000"/>
          <w:sz w:val="21"/>
          <w:szCs w:val="21"/>
        </w:rPr>
      </w:pPr>
      <w:r>
        <w:rPr>
          <w:rFonts w:hint="eastAsia" w:ascii="宋体" w:hAnsi="宋体" w:eastAsia="宋体"/>
          <w:color w:val="000000"/>
          <w:sz w:val="21"/>
          <w:szCs w:val="21"/>
        </w:rPr>
        <w:t>（1）未采用人民币报价或者未按照招标文件标明的币种报价的；</w:t>
      </w:r>
    </w:p>
    <w:p>
      <w:pPr>
        <w:pStyle w:val="9"/>
        <w:snapToGrid w:val="0"/>
        <w:spacing w:line="340" w:lineRule="exact"/>
        <w:ind w:firstLine="411" w:firstLineChars="196"/>
        <w:rPr>
          <w:rFonts w:ascii="宋体" w:hAnsi="宋体" w:eastAsia="宋体"/>
          <w:color w:val="000000"/>
          <w:sz w:val="21"/>
          <w:szCs w:val="21"/>
        </w:rPr>
      </w:pPr>
      <w:r>
        <w:rPr>
          <w:rFonts w:hint="eastAsia" w:ascii="宋体" w:hAnsi="宋体" w:eastAsia="宋体"/>
          <w:color w:val="000000"/>
          <w:sz w:val="21"/>
          <w:szCs w:val="21"/>
        </w:rPr>
        <w:t>（2）报价超出最高限价，或者超出采购预算金额，采购人不能支付的；</w:t>
      </w:r>
    </w:p>
    <w:p>
      <w:pPr>
        <w:pStyle w:val="9"/>
        <w:snapToGrid w:val="0"/>
        <w:spacing w:line="340" w:lineRule="exact"/>
        <w:ind w:firstLine="420" w:firstLineChars="200"/>
        <w:rPr>
          <w:rFonts w:ascii="宋体" w:hAnsi="宋体" w:eastAsia="宋体"/>
          <w:color w:val="000000"/>
          <w:sz w:val="21"/>
          <w:szCs w:val="21"/>
        </w:rPr>
      </w:pPr>
      <w:r>
        <w:rPr>
          <w:rFonts w:hint="eastAsia" w:ascii="宋体" w:hAnsi="宋体" w:eastAsia="宋体"/>
          <w:color w:val="000000"/>
          <w:sz w:val="21"/>
          <w:szCs w:val="21"/>
        </w:rPr>
        <w:t>（3）投标报价具有选择性，或者开标价格与投标文件承诺的优惠（折扣）价格不一致的；</w:t>
      </w:r>
    </w:p>
    <w:p>
      <w:pPr>
        <w:tabs>
          <w:tab w:val="left" w:pos="525"/>
        </w:tabs>
        <w:snapToGrid w:val="0"/>
        <w:spacing w:line="340" w:lineRule="exact"/>
        <w:ind w:firstLine="420" w:firstLineChars="200"/>
        <w:jc w:val="left"/>
        <w:rPr>
          <w:rFonts w:ascii="宋体" w:hAnsi="宋体" w:cs="Courier New"/>
          <w:b/>
          <w:color w:val="000000"/>
          <w:szCs w:val="21"/>
        </w:rPr>
      </w:pPr>
      <w:r>
        <w:rPr>
          <w:rFonts w:hint="eastAsia" w:ascii="宋体" w:hAnsi="宋体"/>
          <w:color w:val="000000"/>
          <w:szCs w:val="21"/>
        </w:rPr>
        <w:t>（4）投标人未就所投项目的全部内容作完整唯一报价的，或有漏项报价的或有选择的或有条件的报价的。</w:t>
      </w:r>
    </w:p>
    <w:p>
      <w:pPr>
        <w:snapToGrid w:val="0"/>
        <w:spacing w:line="340" w:lineRule="exact"/>
        <w:ind w:firstLine="420"/>
        <w:jc w:val="left"/>
        <w:rPr>
          <w:rFonts w:ascii="宋体" w:hAnsi="宋体"/>
          <w:b/>
          <w:color w:val="000000"/>
          <w:szCs w:val="21"/>
        </w:rPr>
      </w:pPr>
      <w:r>
        <w:rPr>
          <w:rFonts w:hint="eastAsia" w:ascii="宋体" w:hAnsi="宋体" w:cs="Courier New"/>
          <w:b/>
          <w:color w:val="000000"/>
          <w:szCs w:val="21"/>
        </w:rPr>
        <w:t>19.4.被拒绝的投标文件为无效。</w:t>
      </w:r>
    </w:p>
    <w:p>
      <w:pPr>
        <w:pStyle w:val="9"/>
        <w:snapToGrid w:val="0"/>
        <w:spacing w:line="340" w:lineRule="exact"/>
        <w:ind w:firstLine="742"/>
        <w:rPr>
          <w:rFonts w:ascii="宋体" w:hAnsi="宋体" w:eastAsia="宋体"/>
          <w:b/>
          <w:snapToGrid w:val="0"/>
          <w:color w:val="000000"/>
          <w:sz w:val="21"/>
          <w:szCs w:val="21"/>
        </w:rPr>
      </w:pPr>
    </w:p>
    <w:p>
      <w:pPr>
        <w:rPr>
          <w:b/>
        </w:rPr>
      </w:pPr>
      <w:bookmarkStart w:id="39" w:name="_Toc254970685"/>
      <w:bookmarkStart w:id="40" w:name="_Toc254970544"/>
      <w:r>
        <w:rPr>
          <w:rFonts w:hint="eastAsia"/>
          <w:b/>
        </w:rPr>
        <w:t>四、开标</w:t>
      </w:r>
      <w:bookmarkEnd w:id="39"/>
      <w:bookmarkEnd w:id="40"/>
    </w:p>
    <w:p>
      <w:pPr>
        <w:pStyle w:val="11"/>
        <w:snapToGrid w:val="0"/>
        <w:spacing w:line="340" w:lineRule="exact"/>
        <w:ind w:firstLine="413" w:firstLineChars="196"/>
        <w:rPr>
          <w:rFonts w:hAnsi="宋体"/>
          <w:b/>
          <w:color w:val="000000"/>
          <w:sz w:val="21"/>
        </w:rPr>
      </w:pPr>
      <w:r>
        <w:rPr>
          <w:rFonts w:hint="eastAsia" w:hAnsi="宋体"/>
          <w:b/>
          <w:color w:val="000000"/>
          <w:sz w:val="21"/>
        </w:rPr>
        <w:t>20.开标准备</w:t>
      </w:r>
    </w:p>
    <w:p>
      <w:pPr>
        <w:pStyle w:val="11"/>
        <w:snapToGrid w:val="0"/>
        <w:spacing w:line="340" w:lineRule="exact"/>
        <w:ind w:firstLine="420" w:firstLineChars="200"/>
        <w:rPr>
          <w:rFonts w:hAnsi="宋体"/>
          <w:bCs/>
          <w:color w:val="000000"/>
          <w:sz w:val="21"/>
        </w:rPr>
      </w:pPr>
      <w:r>
        <w:rPr>
          <w:rFonts w:hint="eastAsia" w:hAnsi="宋体"/>
          <w:bCs/>
          <w:color w:val="000000"/>
          <w:sz w:val="21"/>
        </w:rPr>
        <w:t>采购单位将在须知前附表规定的时间和地点进行开标，投标人的法定代表人或其授权代表应参加开标会并签到。投标人的法定代表人或其授权代表未按时签到的，视同放弃开标监督权利、认可开标结果。</w:t>
      </w:r>
    </w:p>
    <w:p>
      <w:pPr>
        <w:pStyle w:val="11"/>
        <w:snapToGrid w:val="0"/>
        <w:spacing w:line="340" w:lineRule="exact"/>
        <w:ind w:firstLine="413" w:firstLineChars="196"/>
        <w:rPr>
          <w:rFonts w:hAnsi="宋体"/>
          <w:b/>
          <w:color w:val="000000"/>
          <w:sz w:val="21"/>
        </w:rPr>
      </w:pPr>
      <w:r>
        <w:rPr>
          <w:rFonts w:hint="eastAsia" w:hAnsi="宋体"/>
          <w:b/>
          <w:color w:val="000000"/>
          <w:sz w:val="21"/>
        </w:rPr>
        <w:t>21.开标程序：</w:t>
      </w:r>
    </w:p>
    <w:p>
      <w:pPr>
        <w:pStyle w:val="11"/>
        <w:snapToGrid w:val="0"/>
        <w:spacing w:line="340" w:lineRule="exact"/>
        <w:ind w:firstLine="420" w:firstLineChars="200"/>
        <w:rPr>
          <w:rFonts w:hAnsi="宋体"/>
          <w:color w:val="000000"/>
          <w:sz w:val="21"/>
        </w:rPr>
      </w:pPr>
      <w:r>
        <w:rPr>
          <w:rFonts w:hint="eastAsia" w:hAnsi="宋体"/>
          <w:color w:val="000000"/>
          <w:sz w:val="21"/>
        </w:rPr>
        <w:t>（1）开标会由采购单位主持，主持人宣布开标会议开始；</w:t>
      </w:r>
    </w:p>
    <w:p>
      <w:pPr>
        <w:pStyle w:val="11"/>
        <w:snapToGrid w:val="0"/>
        <w:spacing w:line="340" w:lineRule="exact"/>
        <w:ind w:firstLine="420" w:firstLineChars="200"/>
        <w:rPr>
          <w:rFonts w:hAnsi="宋体"/>
          <w:color w:val="000000"/>
          <w:sz w:val="21"/>
        </w:rPr>
      </w:pPr>
      <w:r>
        <w:rPr>
          <w:rFonts w:hint="eastAsia" w:hAnsi="宋体"/>
          <w:color w:val="000000"/>
          <w:sz w:val="21"/>
        </w:rPr>
        <w:t xml:space="preserve">（2）主持人介绍参加开标会的人员名单； </w:t>
      </w:r>
    </w:p>
    <w:p>
      <w:pPr>
        <w:pStyle w:val="11"/>
        <w:snapToGrid w:val="0"/>
        <w:spacing w:line="340" w:lineRule="exact"/>
        <w:ind w:firstLine="420" w:firstLineChars="200"/>
        <w:rPr>
          <w:rFonts w:hAnsi="宋体"/>
          <w:color w:val="000000"/>
          <w:sz w:val="21"/>
        </w:rPr>
      </w:pPr>
      <w:r>
        <w:rPr>
          <w:rFonts w:hint="eastAsia" w:hAnsi="宋体"/>
          <w:color w:val="000000"/>
          <w:sz w:val="21"/>
        </w:rPr>
        <w:t>（3）主持人宣布评标期间的有关事项；告知应当回避的情形，提请有关人员回避；</w:t>
      </w:r>
    </w:p>
    <w:p>
      <w:pPr>
        <w:pStyle w:val="11"/>
        <w:snapToGrid w:val="0"/>
        <w:spacing w:line="340" w:lineRule="exact"/>
        <w:ind w:firstLine="420" w:firstLineChars="200"/>
        <w:rPr>
          <w:rFonts w:hAnsi="宋体"/>
          <w:color w:val="000000"/>
          <w:sz w:val="21"/>
        </w:rPr>
      </w:pPr>
      <w:r>
        <w:rPr>
          <w:rFonts w:hint="eastAsia" w:hAnsi="宋体"/>
          <w:color w:val="000000"/>
          <w:sz w:val="21"/>
        </w:rPr>
        <w:t>（4）投标人或其当场推荐的代表，或者招标采购单位委托的公证机构检查投标文件密封的完整性并签字确认；</w:t>
      </w:r>
    </w:p>
    <w:p>
      <w:pPr>
        <w:pStyle w:val="11"/>
        <w:snapToGrid w:val="0"/>
        <w:spacing w:line="340" w:lineRule="exact"/>
        <w:ind w:firstLine="420" w:firstLineChars="200"/>
        <w:rPr>
          <w:rFonts w:hAnsi="宋体"/>
          <w:color w:val="000000"/>
          <w:sz w:val="21"/>
        </w:rPr>
      </w:pPr>
      <w:r>
        <w:rPr>
          <w:rFonts w:hint="eastAsia" w:hAnsi="宋体"/>
          <w:color w:val="000000"/>
          <w:sz w:val="21"/>
        </w:rPr>
        <w:t>（5）唱标；</w:t>
      </w:r>
    </w:p>
    <w:p>
      <w:pPr>
        <w:pStyle w:val="11"/>
        <w:snapToGrid w:val="0"/>
        <w:spacing w:line="340" w:lineRule="exact"/>
        <w:ind w:firstLine="420" w:firstLineChars="200"/>
        <w:rPr>
          <w:rFonts w:hAnsi="宋体"/>
          <w:color w:val="000000"/>
          <w:sz w:val="21"/>
        </w:rPr>
      </w:pPr>
      <w:r>
        <w:rPr>
          <w:rFonts w:hint="eastAsia" w:hAnsi="宋体"/>
          <w:color w:val="000000"/>
          <w:sz w:val="21"/>
        </w:rPr>
        <w:t>（6）采购单位做开标记录， 投标人代表对开标记录进行当场校核及勘误，并签字确认；同时由记录人、监督人当场签字确认。投标人代表未到场签字确认或者拒绝签字确认的，不影响评标过程；</w:t>
      </w:r>
    </w:p>
    <w:p>
      <w:pPr>
        <w:pStyle w:val="11"/>
        <w:snapToGrid w:val="0"/>
        <w:spacing w:line="340" w:lineRule="exact"/>
        <w:ind w:firstLine="420" w:firstLineChars="200"/>
        <w:rPr>
          <w:rFonts w:hAnsi="宋体"/>
          <w:color w:val="000000"/>
          <w:sz w:val="21"/>
        </w:rPr>
      </w:pPr>
      <w:r>
        <w:rPr>
          <w:rFonts w:hint="eastAsia" w:hAnsi="宋体"/>
          <w:color w:val="000000"/>
          <w:sz w:val="21"/>
        </w:rPr>
        <w:t>（7）开标会议结束。</w:t>
      </w:r>
    </w:p>
    <w:p>
      <w:pPr>
        <w:pStyle w:val="11"/>
        <w:snapToGrid w:val="0"/>
        <w:spacing w:line="340" w:lineRule="exact"/>
        <w:ind w:firstLine="420" w:firstLineChars="200"/>
        <w:rPr>
          <w:rFonts w:hAnsi="宋体"/>
          <w:color w:val="000000"/>
          <w:sz w:val="21"/>
        </w:rPr>
      </w:pPr>
      <w:r>
        <w:rPr>
          <w:rFonts w:hint="eastAsia" w:hAnsi="宋体"/>
          <w:color w:val="000000"/>
          <w:sz w:val="21"/>
        </w:rPr>
        <w:t>21.1当整个招标项目的投标人不足3家时，除采购任务取消情形外，采购单位将该项目改为其它方式进行采购，或重新招标。</w:t>
      </w:r>
    </w:p>
    <w:p>
      <w:pPr>
        <w:pStyle w:val="11"/>
        <w:snapToGrid w:val="0"/>
        <w:spacing w:line="340" w:lineRule="exact"/>
        <w:ind w:firstLine="420" w:firstLineChars="200"/>
        <w:rPr>
          <w:rFonts w:hAnsi="宋体"/>
          <w:color w:val="000000"/>
          <w:sz w:val="21"/>
        </w:rPr>
      </w:pPr>
      <w:r>
        <w:rPr>
          <w:rFonts w:hint="eastAsia" w:hAnsi="宋体"/>
          <w:color w:val="000000"/>
          <w:sz w:val="21"/>
        </w:rPr>
        <w:t>21.2开标后，投标人不足3家的（或某分标投标人不足3家的），采购单位将该项目（或该分标）改为其它方式进行采购，或重新招标。</w:t>
      </w:r>
    </w:p>
    <w:p>
      <w:pPr>
        <w:pStyle w:val="11"/>
        <w:snapToGrid w:val="0"/>
        <w:spacing w:line="340" w:lineRule="exact"/>
        <w:ind w:left="630" w:hanging="630" w:hangingChars="300"/>
        <w:rPr>
          <w:rFonts w:hAnsi="宋体"/>
          <w:color w:val="000000"/>
          <w:sz w:val="21"/>
        </w:rPr>
      </w:pPr>
    </w:p>
    <w:p>
      <w:pPr>
        <w:rPr>
          <w:b/>
        </w:rPr>
      </w:pPr>
      <w:bookmarkStart w:id="41" w:name="_Toc254970545"/>
      <w:bookmarkStart w:id="42" w:name="_Toc254970686"/>
      <w:r>
        <w:rPr>
          <w:rFonts w:hint="eastAsia"/>
          <w:b/>
        </w:rPr>
        <w:t>五、评标</w:t>
      </w:r>
      <w:bookmarkEnd w:id="41"/>
      <w:bookmarkEnd w:id="42"/>
    </w:p>
    <w:p>
      <w:pPr>
        <w:pStyle w:val="11"/>
        <w:snapToGrid w:val="0"/>
        <w:spacing w:line="340" w:lineRule="exact"/>
        <w:ind w:left="690" w:leftChars="228" w:hanging="211" w:hangingChars="100"/>
        <w:rPr>
          <w:rFonts w:hAnsi="宋体"/>
          <w:b/>
          <w:color w:val="000000"/>
          <w:sz w:val="21"/>
        </w:rPr>
      </w:pPr>
      <w:r>
        <w:rPr>
          <w:rFonts w:hint="eastAsia" w:hAnsi="宋体"/>
          <w:b/>
          <w:color w:val="000000"/>
          <w:sz w:val="21"/>
        </w:rPr>
        <w:t>22.组建评标委员会</w:t>
      </w:r>
    </w:p>
    <w:p>
      <w:pPr>
        <w:pStyle w:val="11"/>
        <w:snapToGrid w:val="0"/>
        <w:spacing w:line="340" w:lineRule="exact"/>
        <w:ind w:firstLine="420" w:firstLineChars="200"/>
        <w:rPr>
          <w:rFonts w:hAnsi="宋体"/>
          <w:color w:val="000000"/>
          <w:sz w:val="21"/>
        </w:rPr>
      </w:pPr>
      <w:r>
        <w:rPr>
          <w:rFonts w:hint="eastAsia" w:hAnsi="宋体"/>
          <w:color w:val="000000"/>
          <w:sz w:val="21"/>
        </w:rPr>
        <w:t>本项目的评标委员会由采购人代表组成，成员人数应当为三人或以上（含三人）的单数。</w:t>
      </w:r>
    </w:p>
    <w:p>
      <w:pPr>
        <w:pStyle w:val="11"/>
        <w:snapToGrid w:val="0"/>
        <w:spacing w:line="340" w:lineRule="exact"/>
        <w:ind w:left="690" w:leftChars="228" w:hanging="211" w:hangingChars="100"/>
        <w:rPr>
          <w:rFonts w:hAnsi="宋体"/>
          <w:b/>
          <w:color w:val="000000"/>
          <w:sz w:val="21"/>
        </w:rPr>
      </w:pPr>
      <w:r>
        <w:rPr>
          <w:rFonts w:hint="eastAsia" w:hAnsi="宋体"/>
          <w:b/>
          <w:color w:val="000000"/>
          <w:sz w:val="21"/>
        </w:rPr>
        <w:t>23.评标的方式</w:t>
      </w:r>
    </w:p>
    <w:p>
      <w:pPr>
        <w:pStyle w:val="11"/>
        <w:snapToGrid w:val="0"/>
        <w:spacing w:line="340" w:lineRule="exact"/>
        <w:ind w:left="689" w:leftChars="228" w:hanging="210" w:hangingChars="100"/>
        <w:rPr>
          <w:rFonts w:hAnsi="宋体"/>
          <w:color w:val="000000"/>
          <w:sz w:val="21"/>
        </w:rPr>
      </w:pPr>
      <w:r>
        <w:rPr>
          <w:rFonts w:hint="eastAsia" w:hAnsi="宋体"/>
          <w:color w:val="000000"/>
          <w:sz w:val="21"/>
        </w:rPr>
        <w:t>本项目采用不公开方式评标，评标的依据为招标文件和投标文件。</w:t>
      </w:r>
    </w:p>
    <w:p>
      <w:pPr>
        <w:pStyle w:val="11"/>
        <w:snapToGrid w:val="0"/>
        <w:spacing w:line="340" w:lineRule="exact"/>
        <w:ind w:left="690" w:leftChars="228" w:hanging="211" w:hangingChars="100"/>
        <w:rPr>
          <w:rFonts w:hAnsi="宋体"/>
          <w:b/>
          <w:color w:val="000000"/>
          <w:sz w:val="21"/>
        </w:rPr>
      </w:pPr>
      <w:r>
        <w:rPr>
          <w:rFonts w:hint="eastAsia" w:hAnsi="宋体"/>
          <w:b/>
          <w:color w:val="000000"/>
          <w:sz w:val="21"/>
        </w:rPr>
        <w:t>24.</w:t>
      </w:r>
      <w:r>
        <w:rPr>
          <w:rFonts w:hint="eastAsia" w:hAnsi="宋体"/>
          <w:b/>
          <w:bCs/>
          <w:color w:val="000000"/>
          <w:sz w:val="21"/>
        </w:rPr>
        <w:t>评标程序</w:t>
      </w:r>
    </w:p>
    <w:p>
      <w:pPr>
        <w:pStyle w:val="11"/>
        <w:snapToGrid w:val="0"/>
        <w:spacing w:line="340" w:lineRule="exact"/>
        <w:ind w:left="690" w:leftChars="228" w:hanging="211" w:hangingChars="100"/>
        <w:rPr>
          <w:rFonts w:hAnsi="宋体"/>
          <w:b/>
          <w:bCs/>
          <w:color w:val="000000"/>
          <w:sz w:val="21"/>
        </w:rPr>
      </w:pPr>
      <w:r>
        <w:rPr>
          <w:rFonts w:hint="eastAsia" w:hAnsi="宋体"/>
          <w:b/>
          <w:color w:val="000000"/>
          <w:sz w:val="21"/>
        </w:rPr>
        <w:t>24</w:t>
      </w:r>
      <w:r>
        <w:rPr>
          <w:rFonts w:hint="eastAsia" w:hAnsi="宋体"/>
          <w:b/>
          <w:bCs/>
          <w:color w:val="000000"/>
          <w:sz w:val="21"/>
        </w:rPr>
        <w:t>.1.形式审查</w:t>
      </w:r>
    </w:p>
    <w:p>
      <w:pPr>
        <w:pStyle w:val="11"/>
        <w:snapToGrid w:val="0"/>
        <w:spacing w:line="340" w:lineRule="exact"/>
        <w:ind w:firstLine="420" w:firstLineChars="200"/>
        <w:rPr>
          <w:rFonts w:hAnsi="宋体"/>
          <w:color w:val="000000"/>
          <w:sz w:val="21"/>
        </w:rPr>
      </w:pPr>
      <w:r>
        <w:rPr>
          <w:rFonts w:hint="eastAsia" w:hAnsi="宋体"/>
          <w:color w:val="000000"/>
          <w:sz w:val="21"/>
        </w:rPr>
        <w:t>采购人代表协助评标委员会对投标人的资格和投标文件的完整性、合法性等进行审查。</w:t>
      </w:r>
    </w:p>
    <w:p>
      <w:pPr>
        <w:pStyle w:val="11"/>
        <w:snapToGrid w:val="0"/>
        <w:spacing w:line="340" w:lineRule="exact"/>
        <w:ind w:left="690" w:leftChars="228" w:hanging="211" w:hangingChars="100"/>
        <w:rPr>
          <w:rFonts w:hAnsi="宋体"/>
          <w:b/>
          <w:bCs/>
          <w:color w:val="000000"/>
          <w:sz w:val="21"/>
        </w:rPr>
      </w:pPr>
      <w:r>
        <w:rPr>
          <w:rFonts w:hint="eastAsia" w:hAnsi="宋体"/>
          <w:b/>
          <w:bCs/>
          <w:color w:val="000000"/>
          <w:sz w:val="21"/>
        </w:rPr>
        <w:t>24.2.实质审查与比较</w:t>
      </w:r>
    </w:p>
    <w:p>
      <w:pPr>
        <w:pStyle w:val="11"/>
        <w:snapToGrid w:val="0"/>
        <w:spacing w:line="340" w:lineRule="exact"/>
        <w:ind w:firstLine="420" w:firstLineChars="200"/>
        <w:rPr>
          <w:rFonts w:hAnsi="宋体"/>
          <w:color w:val="000000"/>
          <w:sz w:val="21"/>
        </w:rPr>
      </w:pPr>
      <w:r>
        <w:rPr>
          <w:rFonts w:hint="eastAsia" w:hAnsi="宋体"/>
          <w:color w:val="000000"/>
          <w:sz w:val="21"/>
        </w:rPr>
        <w:t>（1）评标委员会审查投标文件的实质性内容是否符合招标文件的实质性要求。</w:t>
      </w:r>
    </w:p>
    <w:p>
      <w:pPr>
        <w:pStyle w:val="11"/>
        <w:snapToGrid w:val="0"/>
        <w:spacing w:line="340" w:lineRule="exact"/>
        <w:ind w:firstLine="420" w:firstLineChars="200"/>
        <w:rPr>
          <w:rFonts w:hAnsi="宋体"/>
          <w:color w:val="000000"/>
          <w:sz w:val="21"/>
        </w:rPr>
      </w:pPr>
      <w:r>
        <w:rPr>
          <w:rFonts w:hint="eastAsia" w:hAnsi="宋体"/>
          <w:color w:val="000000"/>
          <w:sz w:val="21"/>
        </w:rPr>
        <w:t>（2）评标委员会将根据投标人的投标文件进行审查、核对，如有疑问，将对投标人进行询标，投标人要向评标委员会澄清有关问题，并最终以书面形式进行答复。</w:t>
      </w:r>
    </w:p>
    <w:p>
      <w:pPr>
        <w:pStyle w:val="11"/>
        <w:snapToGrid w:val="0"/>
        <w:spacing w:line="340" w:lineRule="exact"/>
        <w:ind w:firstLine="420" w:firstLineChars="200"/>
        <w:rPr>
          <w:rFonts w:hAnsi="宋体"/>
          <w:color w:val="000000"/>
          <w:sz w:val="21"/>
        </w:rPr>
      </w:pPr>
      <w:r>
        <w:rPr>
          <w:rFonts w:hint="eastAsia" w:hAnsi="宋体"/>
          <w:color w:val="000000"/>
          <w:sz w:val="21"/>
        </w:rPr>
        <w:t>投标人代表未到场或者拒绝澄清或者澄清的内容改变了投标文件的实质性内容的，评标委员会有权视该投标文件无效。</w:t>
      </w:r>
    </w:p>
    <w:p>
      <w:pPr>
        <w:pStyle w:val="11"/>
        <w:snapToGrid w:val="0"/>
        <w:spacing w:line="340" w:lineRule="exact"/>
        <w:ind w:firstLine="420" w:firstLineChars="200"/>
        <w:rPr>
          <w:rFonts w:hAnsi="宋体"/>
          <w:color w:val="000000"/>
          <w:sz w:val="21"/>
        </w:rPr>
      </w:pPr>
      <w:r>
        <w:rPr>
          <w:rFonts w:hint="eastAsia" w:hAnsi="宋体"/>
          <w:color w:val="000000"/>
          <w:sz w:val="21"/>
        </w:rPr>
        <w:t>（3）各投标人的技术得分为所有评委的有效评分的算术平均数，由指定专人进行计算复核。</w:t>
      </w:r>
    </w:p>
    <w:p>
      <w:pPr>
        <w:pStyle w:val="11"/>
        <w:snapToGrid w:val="0"/>
        <w:spacing w:line="340" w:lineRule="exact"/>
        <w:ind w:firstLine="420" w:firstLineChars="200"/>
        <w:rPr>
          <w:rFonts w:hAnsi="宋体"/>
          <w:color w:val="000000"/>
          <w:sz w:val="21"/>
        </w:rPr>
      </w:pPr>
      <w:r>
        <w:rPr>
          <w:rFonts w:hint="eastAsia" w:hAnsi="宋体"/>
          <w:color w:val="000000"/>
          <w:sz w:val="21"/>
        </w:rPr>
        <w:t>（4）采购人代表协助评标委员会根据本项目的评分标准计算各投标人的商务报价得分。</w:t>
      </w:r>
    </w:p>
    <w:p>
      <w:pPr>
        <w:pStyle w:val="11"/>
        <w:snapToGrid w:val="0"/>
        <w:spacing w:line="340" w:lineRule="exact"/>
        <w:ind w:firstLine="420" w:firstLineChars="200"/>
        <w:rPr>
          <w:rFonts w:hAnsi="宋体"/>
          <w:color w:val="000000"/>
          <w:sz w:val="21"/>
        </w:rPr>
      </w:pPr>
      <w:r>
        <w:rPr>
          <w:rFonts w:hint="eastAsia" w:hAnsi="宋体"/>
          <w:color w:val="000000"/>
          <w:sz w:val="21"/>
        </w:rPr>
        <w:t>（5）评标委员会完成评标后，评委对各部分得分汇总，计算出本项目最终得分、性价比、评标价等。评标委员会按评标原则推荐中标候选人同时起草评标报告。</w:t>
      </w:r>
    </w:p>
    <w:p>
      <w:pPr>
        <w:pStyle w:val="11"/>
        <w:snapToGrid w:val="0"/>
        <w:spacing w:line="340" w:lineRule="exact"/>
        <w:ind w:left="690" w:leftChars="228" w:hanging="211" w:hangingChars="100"/>
        <w:rPr>
          <w:rFonts w:hAnsi="宋体"/>
          <w:b/>
          <w:color w:val="000000"/>
          <w:sz w:val="21"/>
        </w:rPr>
      </w:pPr>
      <w:r>
        <w:rPr>
          <w:rFonts w:hint="eastAsia" w:hAnsi="宋体"/>
          <w:b/>
          <w:color w:val="000000"/>
          <w:sz w:val="21"/>
        </w:rPr>
        <w:t>25.澄清问题的形式</w:t>
      </w:r>
    </w:p>
    <w:p>
      <w:pPr>
        <w:snapToGrid w:val="0"/>
        <w:spacing w:line="340" w:lineRule="exact"/>
        <w:ind w:firstLine="420" w:firstLineChars="200"/>
        <w:rPr>
          <w:rFonts w:ascii="宋体" w:hAnsi="宋体"/>
          <w:color w:val="000000"/>
          <w:szCs w:val="21"/>
        </w:rPr>
      </w:pPr>
      <w:r>
        <w:rPr>
          <w:rFonts w:hint="eastAsia" w:ascii="宋体" w:hAnsi="宋体" w:cs="Courier New"/>
          <w:color w:val="000000"/>
          <w:szCs w:val="21"/>
        </w:rPr>
        <w:t>对投标文件中含义不明确、同类问题表述不一致或者有明显文字和计算错误的内容，评标委员会可要求投标人作出必要的澄清、说明或者纠正。投标人的澄清、说明或者补正应当采用书面形式，由其授权代表签字或盖公章确认，并不得超出投标文件的范围或者改变投标文件的实质性内容。</w:t>
      </w:r>
    </w:p>
    <w:p>
      <w:pPr>
        <w:pStyle w:val="11"/>
        <w:snapToGrid w:val="0"/>
        <w:spacing w:line="340" w:lineRule="exact"/>
        <w:ind w:left="690" w:leftChars="228" w:hanging="211" w:hangingChars="100"/>
        <w:rPr>
          <w:rFonts w:hAnsi="宋体"/>
          <w:b/>
          <w:color w:val="000000"/>
          <w:sz w:val="21"/>
        </w:rPr>
      </w:pPr>
      <w:r>
        <w:rPr>
          <w:rFonts w:hint="eastAsia" w:hAnsi="宋体"/>
          <w:b/>
          <w:color w:val="000000"/>
          <w:sz w:val="21"/>
        </w:rPr>
        <w:t>26.错误修正</w:t>
      </w:r>
    </w:p>
    <w:p>
      <w:pPr>
        <w:pStyle w:val="11"/>
        <w:snapToGrid w:val="0"/>
        <w:spacing w:line="340" w:lineRule="exact"/>
        <w:ind w:left="689" w:leftChars="228" w:hanging="210" w:hangingChars="100"/>
        <w:rPr>
          <w:rFonts w:hAnsi="宋体"/>
          <w:color w:val="000000"/>
          <w:sz w:val="21"/>
        </w:rPr>
      </w:pPr>
      <w:r>
        <w:rPr>
          <w:rFonts w:hint="eastAsia" w:hAnsi="宋体"/>
          <w:color w:val="000000"/>
          <w:sz w:val="21"/>
        </w:rPr>
        <w:t>26.1、投标文件如果出现计算或表达上的错误，修正错误的原则如下：</w:t>
      </w:r>
    </w:p>
    <w:p>
      <w:pPr>
        <w:pStyle w:val="11"/>
        <w:snapToGrid w:val="0"/>
        <w:spacing w:line="340" w:lineRule="exact"/>
        <w:ind w:left="689" w:leftChars="228" w:hanging="210" w:hangingChars="100"/>
        <w:rPr>
          <w:rFonts w:hAnsi="宋体"/>
          <w:color w:val="000000"/>
          <w:sz w:val="21"/>
        </w:rPr>
      </w:pPr>
      <w:r>
        <w:rPr>
          <w:rFonts w:hint="eastAsia" w:hAnsi="宋体"/>
          <w:color w:val="000000"/>
          <w:sz w:val="21"/>
        </w:rPr>
        <w:t>（1）投标文件中开标一览表内容与投标文件中报价明细表内容不一致的，以开标一览表为准；</w:t>
      </w:r>
    </w:p>
    <w:p>
      <w:pPr>
        <w:pStyle w:val="11"/>
        <w:snapToGrid w:val="0"/>
        <w:spacing w:line="340" w:lineRule="exact"/>
        <w:ind w:left="689" w:leftChars="228" w:hanging="210" w:hangingChars="100"/>
        <w:rPr>
          <w:rFonts w:hAnsi="宋体"/>
          <w:color w:val="000000"/>
          <w:sz w:val="21"/>
        </w:rPr>
      </w:pPr>
      <w:r>
        <w:rPr>
          <w:rFonts w:hint="eastAsia" w:hAnsi="宋体"/>
          <w:color w:val="000000"/>
          <w:sz w:val="21"/>
        </w:rPr>
        <w:t>（2）投标文件的大写金额和小写金额不一致的，以大写金额为准；</w:t>
      </w:r>
    </w:p>
    <w:p>
      <w:pPr>
        <w:pStyle w:val="11"/>
        <w:snapToGrid w:val="0"/>
        <w:spacing w:line="340" w:lineRule="exact"/>
        <w:ind w:left="689" w:leftChars="228" w:hanging="210" w:hangingChars="100"/>
        <w:rPr>
          <w:rFonts w:hAnsi="宋体"/>
          <w:color w:val="000000"/>
          <w:sz w:val="21"/>
        </w:rPr>
      </w:pPr>
      <w:r>
        <w:rPr>
          <w:rFonts w:hint="eastAsia" w:hAnsi="宋体"/>
          <w:color w:val="000000"/>
          <w:sz w:val="21"/>
        </w:rPr>
        <w:t>（3）总价金额与按单价汇总金额不一致的，以单价金额计算结果为准；</w:t>
      </w:r>
    </w:p>
    <w:p>
      <w:pPr>
        <w:pStyle w:val="11"/>
        <w:snapToGrid w:val="0"/>
        <w:spacing w:line="340" w:lineRule="exact"/>
        <w:ind w:left="689" w:leftChars="228" w:hanging="210" w:hangingChars="100"/>
        <w:rPr>
          <w:rFonts w:hAnsi="宋体"/>
          <w:color w:val="000000"/>
          <w:sz w:val="21"/>
        </w:rPr>
      </w:pPr>
      <w:r>
        <w:rPr>
          <w:rFonts w:hint="eastAsia" w:hAnsi="宋体"/>
          <w:color w:val="000000"/>
          <w:sz w:val="21"/>
        </w:rPr>
        <w:t>（4）对不同文字文本投标文件的解释发生异议的，以中文文本为准。</w:t>
      </w:r>
    </w:p>
    <w:p>
      <w:pPr>
        <w:pStyle w:val="11"/>
        <w:snapToGrid w:val="0"/>
        <w:spacing w:line="340" w:lineRule="exact"/>
        <w:ind w:firstLine="422" w:firstLineChars="200"/>
        <w:rPr>
          <w:rFonts w:hAnsi="宋体"/>
          <w:b/>
          <w:color w:val="000000"/>
          <w:sz w:val="21"/>
        </w:rPr>
      </w:pPr>
      <w:r>
        <w:rPr>
          <w:rFonts w:hint="eastAsia" w:hAnsi="宋体"/>
          <w:b/>
          <w:color w:val="000000"/>
          <w:sz w:val="21"/>
        </w:rPr>
        <w:t>按上述修正错误的原则及方法调整或修正投标文件的投标报价，投标人同意并签字确认后，调整后的投标报价对投标人具有约束作用。如果投标人不接受修正后的报价，则其投标将作为无效投标处理。</w:t>
      </w:r>
    </w:p>
    <w:p>
      <w:pPr>
        <w:pStyle w:val="11"/>
        <w:snapToGrid w:val="0"/>
        <w:spacing w:line="340" w:lineRule="exact"/>
        <w:ind w:left="690" w:leftChars="228" w:hanging="211" w:hangingChars="100"/>
        <w:rPr>
          <w:rFonts w:hAnsi="宋体"/>
          <w:color w:val="000000"/>
          <w:sz w:val="21"/>
        </w:rPr>
      </w:pPr>
      <w:r>
        <w:rPr>
          <w:rFonts w:hint="eastAsia" w:hAnsi="宋体"/>
          <w:b/>
          <w:color w:val="000000"/>
          <w:sz w:val="21"/>
        </w:rPr>
        <w:t>26.2</w:t>
      </w:r>
      <w:r>
        <w:rPr>
          <w:rFonts w:hint="eastAsia" w:hAnsi="宋体"/>
          <w:color w:val="000000"/>
          <w:sz w:val="21"/>
        </w:rPr>
        <w:t>、修正后的最终投标报价若超过采购预算金额，投标人的投标文件作废标处理。</w:t>
      </w:r>
    </w:p>
    <w:p>
      <w:pPr>
        <w:pStyle w:val="11"/>
        <w:snapToGrid w:val="0"/>
        <w:spacing w:line="340" w:lineRule="exact"/>
        <w:ind w:left="689" w:leftChars="228" w:hanging="210" w:hangingChars="100"/>
        <w:rPr>
          <w:rFonts w:hAnsi="宋体"/>
          <w:color w:val="000000"/>
          <w:sz w:val="21"/>
        </w:rPr>
      </w:pPr>
      <w:r>
        <w:rPr>
          <w:rFonts w:hint="eastAsia" w:hAnsi="宋体"/>
          <w:color w:val="000000"/>
          <w:sz w:val="21"/>
        </w:rPr>
        <w:t>26.3、修正后的最终投标报价仅作为签订合同的一个依据，不参与评标价得分的计算。</w:t>
      </w:r>
    </w:p>
    <w:p>
      <w:pPr>
        <w:pStyle w:val="11"/>
        <w:snapToGrid w:val="0"/>
        <w:spacing w:line="340" w:lineRule="exact"/>
        <w:ind w:firstLine="478" w:firstLineChars="228"/>
        <w:rPr>
          <w:rFonts w:hAnsi="宋体"/>
          <w:color w:val="000000"/>
          <w:sz w:val="21"/>
        </w:rPr>
      </w:pPr>
      <w:r>
        <w:rPr>
          <w:rFonts w:hint="eastAsia" w:hAnsi="宋体"/>
          <w:color w:val="000000"/>
          <w:sz w:val="21"/>
        </w:rPr>
        <w:t>（1）若修正后的最终投标报价小于开标时的开标一览表文字报价，则签订合同时以修正后的最终投标报价为准；</w:t>
      </w:r>
    </w:p>
    <w:p>
      <w:pPr>
        <w:pStyle w:val="11"/>
        <w:snapToGrid w:val="0"/>
        <w:spacing w:line="340" w:lineRule="exact"/>
        <w:ind w:firstLine="478" w:firstLineChars="228"/>
        <w:rPr>
          <w:rFonts w:hAnsi="宋体"/>
          <w:color w:val="000000"/>
          <w:sz w:val="21"/>
        </w:rPr>
      </w:pPr>
      <w:r>
        <w:rPr>
          <w:rFonts w:hint="eastAsia" w:hAnsi="宋体"/>
          <w:color w:val="000000"/>
          <w:sz w:val="21"/>
        </w:rPr>
        <w:t>（2）若修正后的最终投标报价大于开标时的开标一览表文字报价，则签订合同时以开标时的开标一览表文字报价为准，同时按比例修正相应项目的单价或总价。</w:t>
      </w:r>
    </w:p>
    <w:p>
      <w:pPr>
        <w:pStyle w:val="11"/>
        <w:snapToGrid w:val="0"/>
        <w:spacing w:line="340" w:lineRule="exact"/>
        <w:ind w:firstLine="422" w:firstLineChars="200"/>
        <w:rPr>
          <w:rFonts w:hAnsi="宋体"/>
          <w:b/>
          <w:bCs/>
          <w:color w:val="000000"/>
          <w:sz w:val="21"/>
        </w:rPr>
      </w:pPr>
      <w:r>
        <w:rPr>
          <w:rFonts w:hint="eastAsia" w:hAnsi="宋体"/>
          <w:b/>
          <w:bCs/>
          <w:color w:val="000000"/>
          <w:sz w:val="21"/>
        </w:rPr>
        <w:t>27.评委表决</w:t>
      </w:r>
    </w:p>
    <w:p>
      <w:pPr>
        <w:pStyle w:val="11"/>
        <w:snapToGrid w:val="0"/>
        <w:spacing w:line="340" w:lineRule="exact"/>
        <w:ind w:firstLine="422" w:firstLineChars="200"/>
        <w:rPr>
          <w:rFonts w:hAnsi="宋体"/>
          <w:b/>
          <w:bCs/>
          <w:color w:val="000000"/>
          <w:sz w:val="21"/>
        </w:rPr>
      </w:pPr>
      <w:r>
        <w:rPr>
          <w:rFonts w:hint="eastAsia" w:hAnsi="宋体"/>
          <w:b/>
          <w:bCs/>
          <w:color w:val="000000"/>
          <w:sz w:val="21"/>
        </w:rPr>
        <w:t>在评标过程中出现法律法规和招标文件均没有明确规定的情形时，由评标委员会现场协商解决，协商不一致的，由全体评委投票表决，以得票率二分之一以上评委的意见为准。</w:t>
      </w:r>
    </w:p>
    <w:p>
      <w:pPr>
        <w:pStyle w:val="11"/>
        <w:tabs>
          <w:tab w:val="left" w:pos="630"/>
        </w:tabs>
        <w:snapToGrid w:val="0"/>
        <w:spacing w:line="340" w:lineRule="exact"/>
        <w:ind w:firstLine="413" w:firstLineChars="196"/>
        <w:rPr>
          <w:rFonts w:hAnsi="宋体"/>
          <w:b/>
          <w:color w:val="000000"/>
          <w:sz w:val="21"/>
        </w:rPr>
      </w:pPr>
      <w:r>
        <w:rPr>
          <w:rFonts w:hint="eastAsia" w:hAnsi="宋体"/>
          <w:b/>
          <w:color w:val="000000"/>
          <w:sz w:val="21"/>
        </w:rPr>
        <w:t>28.评标原则和评标办法</w:t>
      </w:r>
    </w:p>
    <w:p>
      <w:pPr>
        <w:pStyle w:val="11"/>
        <w:snapToGrid w:val="0"/>
        <w:spacing w:line="340" w:lineRule="exact"/>
        <w:ind w:firstLine="420" w:firstLineChars="200"/>
        <w:rPr>
          <w:rFonts w:hAnsi="宋体"/>
          <w:color w:val="000000"/>
          <w:sz w:val="21"/>
        </w:rPr>
      </w:pPr>
      <w:r>
        <w:rPr>
          <w:rFonts w:hint="eastAsia" w:hAnsi="宋体"/>
          <w:color w:val="000000"/>
          <w:sz w:val="21"/>
        </w:rPr>
        <w:t>28.1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11"/>
        <w:snapToGrid w:val="0"/>
        <w:spacing w:line="340" w:lineRule="exact"/>
        <w:ind w:firstLine="420" w:firstLineChars="200"/>
        <w:rPr>
          <w:rFonts w:hAnsi="宋体"/>
          <w:color w:val="000000"/>
          <w:sz w:val="21"/>
        </w:rPr>
      </w:pPr>
      <w:r>
        <w:rPr>
          <w:rFonts w:hint="eastAsia" w:hAnsi="宋体"/>
          <w:color w:val="000000"/>
          <w:sz w:val="21"/>
        </w:rPr>
        <w:t>28.2.评标办法。本项目将按须知前附表规定的评标办法进行评标，具体评标内容及评分标准等详见第四章：评标办法及评分标准。</w:t>
      </w:r>
    </w:p>
    <w:p>
      <w:pPr>
        <w:pStyle w:val="11"/>
        <w:snapToGrid w:val="0"/>
        <w:spacing w:line="340" w:lineRule="exact"/>
        <w:ind w:firstLine="413" w:firstLineChars="196"/>
        <w:rPr>
          <w:rFonts w:hAnsi="宋体"/>
          <w:b/>
          <w:color w:val="000000"/>
          <w:sz w:val="21"/>
        </w:rPr>
      </w:pPr>
      <w:r>
        <w:rPr>
          <w:rFonts w:hint="eastAsia" w:hAnsi="宋体"/>
          <w:b/>
          <w:color w:val="000000"/>
          <w:sz w:val="21"/>
        </w:rPr>
        <w:t>29.评标过程的监控</w:t>
      </w:r>
    </w:p>
    <w:p>
      <w:pPr>
        <w:pStyle w:val="11"/>
        <w:snapToGrid w:val="0"/>
        <w:spacing w:line="340" w:lineRule="exact"/>
        <w:ind w:firstLine="420" w:firstLineChars="200"/>
        <w:rPr>
          <w:rFonts w:hAnsi="宋体"/>
          <w:color w:val="000000"/>
          <w:sz w:val="21"/>
        </w:rPr>
      </w:pPr>
      <w:r>
        <w:rPr>
          <w:rFonts w:hint="eastAsia" w:hAnsi="宋体"/>
          <w:color w:val="000000"/>
          <w:sz w:val="21"/>
        </w:rPr>
        <w:t>投标人在评标过程中所进行的试图影响评标结果的不公正活动，可能导致其投标被拒绝。</w:t>
      </w:r>
    </w:p>
    <w:p>
      <w:pPr>
        <w:pStyle w:val="11"/>
        <w:snapToGrid w:val="0"/>
        <w:spacing w:line="340" w:lineRule="exact"/>
        <w:rPr>
          <w:rFonts w:hAnsi="宋体"/>
          <w:color w:val="000000"/>
          <w:sz w:val="21"/>
        </w:rPr>
      </w:pPr>
    </w:p>
    <w:p>
      <w:pPr>
        <w:rPr>
          <w:b/>
        </w:rPr>
      </w:pPr>
      <w:bookmarkStart w:id="43" w:name="_Toc254970546"/>
      <w:bookmarkStart w:id="44" w:name="_Toc254970687"/>
      <w:r>
        <w:rPr>
          <w:rFonts w:hint="eastAsia"/>
          <w:b/>
        </w:rPr>
        <w:t>六、</w:t>
      </w:r>
      <w:bookmarkEnd w:id="43"/>
      <w:bookmarkEnd w:id="44"/>
      <w:r>
        <w:rPr>
          <w:rFonts w:hint="eastAsia"/>
          <w:b/>
        </w:rPr>
        <w:t>评标结果</w:t>
      </w:r>
    </w:p>
    <w:p>
      <w:pPr>
        <w:snapToGrid w:val="0"/>
        <w:spacing w:line="340" w:lineRule="exact"/>
        <w:ind w:firstLine="420" w:firstLineChars="200"/>
        <w:rPr>
          <w:rFonts w:ascii="宋体" w:hAnsi="宋体" w:cs="Courier New"/>
          <w:color w:val="000000"/>
          <w:szCs w:val="21"/>
        </w:rPr>
      </w:pPr>
      <w:r>
        <w:rPr>
          <w:rFonts w:hint="eastAsia" w:ascii="宋体" w:hAnsi="宋体" w:cs="Courier New"/>
          <w:color w:val="000000"/>
          <w:szCs w:val="21"/>
        </w:rPr>
        <w:t>30. 采购单位在评标结束后3日内公示中标供应商。</w:t>
      </w:r>
    </w:p>
    <w:p>
      <w:pPr>
        <w:snapToGrid w:val="0"/>
        <w:spacing w:line="340" w:lineRule="exact"/>
        <w:ind w:firstLine="420" w:firstLineChars="200"/>
        <w:rPr>
          <w:rFonts w:ascii="宋体" w:hAnsi="宋体" w:cs="Courier New"/>
          <w:color w:val="000000"/>
          <w:szCs w:val="21"/>
        </w:rPr>
      </w:pPr>
      <w:r>
        <w:rPr>
          <w:rFonts w:hint="eastAsia" w:ascii="宋体" w:hAnsi="宋体" w:cs="Courier New"/>
          <w:color w:val="000000"/>
          <w:szCs w:val="21"/>
        </w:rPr>
        <w:t>31.中标供应商确定后，中标结果将</w:t>
      </w:r>
      <w:r>
        <w:rPr>
          <w:rFonts w:hint="eastAsia" w:ascii="宋体" w:hAnsi="宋体"/>
          <w:color w:val="000000"/>
          <w:szCs w:val="21"/>
        </w:rPr>
        <w:t>在招标公告发布媒体上公示，公示期不少于3日。</w:t>
      </w:r>
    </w:p>
    <w:p>
      <w:pPr>
        <w:snapToGrid w:val="0"/>
        <w:spacing w:line="340" w:lineRule="exact"/>
        <w:ind w:firstLine="420" w:firstLineChars="200"/>
        <w:rPr>
          <w:rFonts w:ascii="宋体" w:hAnsi="宋体" w:cs="Courier New"/>
          <w:color w:val="000000"/>
          <w:szCs w:val="21"/>
        </w:rPr>
      </w:pPr>
      <w:r>
        <w:rPr>
          <w:rFonts w:hint="eastAsia" w:ascii="宋体" w:hAnsi="宋体" w:cs="Courier New"/>
          <w:color w:val="000000"/>
          <w:szCs w:val="21"/>
        </w:rPr>
        <w:t>32.公示结果公告后，采购单位中标供应商发出中标通知书。</w:t>
      </w:r>
    </w:p>
    <w:p>
      <w:pPr>
        <w:snapToGrid w:val="0"/>
        <w:spacing w:line="340" w:lineRule="exact"/>
        <w:ind w:firstLine="420" w:firstLineChars="200"/>
        <w:rPr>
          <w:rFonts w:ascii="宋体" w:hAnsi="宋体" w:cs="Courier New"/>
          <w:color w:val="000000"/>
          <w:szCs w:val="21"/>
        </w:rPr>
      </w:pPr>
      <w:r>
        <w:rPr>
          <w:rFonts w:hint="eastAsia" w:ascii="宋体" w:hAnsi="宋体" w:cs="Courier New"/>
          <w:color w:val="000000"/>
          <w:szCs w:val="21"/>
        </w:rPr>
        <w:t>33.投标人对评标结果有异议的，应当在公示期间以书面形式向采购单位提出质疑。采购单位在收到投标人的书面质疑及相关证明文件后出具回执，并将在3日内做出答复，答复内容不涉及商业秘密。</w:t>
      </w:r>
    </w:p>
    <w:p>
      <w:pPr>
        <w:snapToGrid w:val="0"/>
        <w:spacing w:line="340" w:lineRule="exact"/>
        <w:ind w:firstLine="420" w:firstLineChars="200"/>
        <w:rPr>
          <w:rFonts w:ascii="宋体" w:hAnsi="宋体" w:cs="Courier New"/>
          <w:color w:val="000000"/>
          <w:szCs w:val="21"/>
        </w:rPr>
      </w:pPr>
      <w:r>
        <w:rPr>
          <w:rFonts w:hint="eastAsia" w:ascii="宋体" w:hAnsi="宋体" w:cs="Courier New"/>
          <w:color w:val="000000"/>
          <w:szCs w:val="21"/>
        </w:rPr>
        <w:t>34.采购单位无义务向未中标的供应商解释未中标原因和退还投标文件。</w:t>
      </w:r>
    </w:p>
    <w:p>
      <w:pPr>
        <w:snapToGrid w:val="0"/>
        <w:spacing w:line="340" w:lineRule="exact"/>
        <w:ind w:firstLine="420" w:firstLineChars="200"/>
        <w:rPr>
          <w:rFonts w:ascii="宋体" w:hAnsi="宋体"/>
          <w:color w:val="000000"/>
          <w:szCs w:val="21"/>
        </w:rPr>
      </w:pPr>
    </w:p>
    <w:p>
      <w:pPr>
        <w:rPr>
          <w:b/>
        </w:rPr>
      </w:pPr>
      <w:bookmarkStart w:id="45" w:name="_Toc254970688"/>
      <w:bookmarkStart w:id="46" w:name="_Toc254970547"/>
      <w:r>
        <w:rPr>
          <w:rFonts w:hint="eastAsia"/>
          <w:b/>
        </w:rPr>
        <w:t>七、</w:t>
      </w:r>
      <w:bookmarkEnd w:id="45"/>
      <w:bookmarkEnd w:id="46"/>
      <w:r>
        <w:rPr>
          <w:rFonts w:hint="eastAsia"/>
          <w:b/>
        </w:rPr>
        <w:t>签订合同</w:t>
      </w:r>
    </w:p>
    <w:p>
      <w:pPr>
        <w:pStyle w:val="11"/>
        <w:snapToGrid w:val="0"/>
        <w:spacing w:line="340" w:lineRule="exact"/>
        <w:ind w:firstLine="413" w:firstLineChars="196"/>
        <w:rPr>
          <w:rFonts w:hAnsi="宋体"/>
          <w:b/>
          <w:bCs/>
          <w:color w:val="000000"/>
          <w:sz w:val="21"/>
        </w:rPr>
      </w:pPr>
      <w:r>
        <w:rPr>
          <w:rFonts w:hint="eastAsia" w:hAnsi="宋体"/>
          <w:b/>
          <w:color w:val="000000"/>
          <w:sz w:val="21"/>
        </w:rPr>
        <w:t>35.合同授予标准</w:t>
      </w:r>
    </w:p>
    <w:p>
      <w:pPr>
        <w:snapToGrid w:val="0"/>
        <w:spacing w:line="340" w:lineRule="exact"/>
        <w:ind w:firstLine="420" w:firstLineChars="200"/>
        <w:rPr>
          <w:rFonts w:ascii="宋体" w:hAnsi="宋体"/>
          <w:color w:val="000000"/>
          <w:szCs w:val="21"/>
        </w:rPr>
      </w:pPr>
      <w:r>
        <w:rPr>
          <w:rFonts w:hint="eastAsia" w:ascii="宋体" w:hAnsi="宋体" w:cs="Courier New"/>
          <w:color w:val="000000"/>
          <w:szCs w:val="21"/>
        </w:rPr>
        <w:t>合同将授予被确定实质上相应招标文件要求，具备履行合同能力，综合评分排名第一的投标人。</w:t>
      </w:r>
    </w:p>
    <w:p>
      <w:pPr>
        <w:pStyle w:val="11"/>
        <w:snapToGrid w:val="0"/>
        <w:spacing w:line="340" w:lineRule="exact"/>
        <w:ind w:firstLine="413" w:firstLineChars="196"/>
        <w:rPr>
          <w:rFonts w:hAnsi="宋体"/>
          <w:b/>
          <w:color w:val="000000"/>
          <w:sz w:val="21"/>
        </w:rPr>
      </w:pPr>
      <w:r>
        <w:rPr>
          <w:rFonts w:hint="eastAsia" w:hAnsi="宋体"/>
          <w:b/>
          <w:color w:val="000000"/>
          <w:sz w:val="21"/>
        </w:rPr>
        <w:t>36.签订合同</w:t>
      </w:r>
    </w:p>
    <w:p>
      <w:pPr>
        <w:pStyle w:val="11"/>
        <w:snapToGrid w:val="0"/>
        <w:spacing w:line="340" w:lineRule="exact"/>
        <w:ind w:firstLine="420" w:firstLineChars="200"/>
        <w:rPr>
          <w:rFonts w:hAnsi="宋体"/>
          <w:color w:val="000000"/>
          <w:sz w:val="21"/>
        </w:rPr>
      </w:pPr>
      <w:r>
        <w:rPr>
          <w:rFonts w:hint="eastAsia" w:hAnsi="宋体"/>
          <w:color w:val="000000"/>
          <w:sz w:val="21"/>
        </w:rPr>
        <w:t>36.1投标人接到中标通知书后，应按中标通知书规定的时间、地点与采购人签订合同。</w:t>
      </w:r>
    </w:p>
    <w:p>
      <w:pPr>
        <w:pStyle w:val="11"/>
        <w:snapToGrid w:val="0"/>
        <w:spacing w:line="340" w:lineRule="exact"/>
        <w:ind w:firstLine="420" w:firstLineChars="200"/>
        <w:rPr>
          <w:rFonts w:hAnsi="宋体"/>
          <w:color w:val="000000"/>
          <w:sz w:val="21"/>
        </w:rPr>
      </w:pPr>
      <w:r>
        <w:rPr>
          <w:rFonts w:hint="eastAsia" w:hAnsi="宋体"/>
          <w:color w:val="000000"/>
          <w:sz w:val="21"/>
        </w:rPr>
        <w:t>36.2如中标供应商不按中标通知书的规定签订合同，则按中标供应商违约处理。</w:t>
      </w:r>
    </w:p>
    <w:p>
      <w:pPr>
        <w:pStyle w:val="11"/>
        <w:snapToGrid w:val="0"/>
        <w:spacing w:line="340" w:lineRule="exact"/>
        <w:ind w:firstLine="420" w:firstLineChars="200"/>
        <w:rPr>
          <w:rFonts w:hAnsi="宋体"/>
          <w:color w:val="000000"/>
          <w:sz w:val="21"/>
        </w:rPr>
      </w:pPr>
      <w:r>
        <w:rPr>
          <w:rFonts w:hint="eastAsia" w:hAnsi="宋体"/>
          <w:color w:val="000000"/>
          <w:sz w:val="21"/>
        </w:rPr>
        <w:t>36.3中标供应商因不可抗力或者自身原因不能履行采购合同的，采购人可以与中标供应商之后排名第一的中标候选供应商签订采购合同，或重新开展采购活动。</w:t>
      </w:r>
    </w:p>
    <w:p>
      <w:pPr>
        <w:pStyle w:val="11"/>
        <w:snapToGrid w:val="0"/>
        <w:spacing w:before="120" w:after="120"/>
        <w:ind w:firstLine="420" w:firstLineChars="200"/>
        <w:rPr>
          <w:rFonts w:hAnsi="宋体"/>
          <w:color w:val="000000"/>
          <w:sz w:val="21"/>
        </w:rPr>
      </w:pPr>
      <w:r>
        <w:rPr>
          <w:rFonts w:hint="eastAsia" w:hAnsi="宋体"/>
          <w:color w:val="000000"/>
          <w:sz w:val="21"/>
        </w:rPr>
        <w:t>37.解释权</w:t>
      </w:r>
    </w:p>
    <w:p>
      <w:pPr>
        <w:pStyle w:val="11"/>
        <w:snapToGrid w:val="0"/>
        <w:spacing w:before="120" w:after="120"/>
        <w:ind w:firstLine="420" w:firstLineChars="200"/>
        <w:rPr>
          <w:rFonts w:hAnsi="宋体"/>
          <w:color w:val="000000"/>
          <w:sz w:val="21"/>
        </w:rPr>
      </w:pPr>
      <w:r>
        <w:rPr>
          <w:rFonts w:hint="eastAsia" w:hAnsi="宋体"/>
          <w:color w:val="000000"/>
          <w:sz w:val="21"/>
        </w:rPr>
        <w:t>37.1本招标文件参照有关法律法规和采购管理的有关规定及参照国际惯例编制，解释权属本采购机构。</w:t>
      </w:r>
    </w:p>
    <w:p>
      <w:pPr>
        <w:pStyle w:val="8"/>
        <w:rPr>
          <w:rFonts w:ascii="宋体"/>
          <w:b/>
          <w:bCs/>
          <w:color w:val="000000"/>
          <w:sz w:val="18"/>
        </w:rPr>
      </w:pPr>
      <w:r>
        <w:rPr>
          <w:rFonts w:ascii="宋体"/>
          <w:b/>
          <w:bCs/>
          <w:color w:val="000000"/>
          <w:sz w:val="18"/>
        </w:rPr>
        <w:br w:type="page"/>
      </w:r>
    </w:p>
    <w:p>
      <w:pPr>
        <w:pStyle w:val="11"/>
        <w:snapToGrid w:val="0"/>
        <w:spacing w:before="120" w:after="120"/>
        <w:rPr>
          <w:rFonts w:hAnsi="宋体"/>
          <w:color w:val="000000"/>
        </w:rPr>
      </w:pPr>
    </w:p>
    <w:p>
      <w:pPr>
        <w:pStyle w:val="18"/>
        <w:rPr>
          <w:rFonts w:asciiTheme="majorEastAsia" w:hAnsiTheme="majorEastAsia" w:eastAsiaTheme="majorEastAsia"/>
        </w:rPr>
      </w:pPr>
      <w:bookmarkStart w:id="47" w:name="_Toc330456896"/>
      <w:bookmarkStart w:id="48" w:name="_Toc254970689"/>
      <w:bookmarkStart w:id="49" w:name="_Toc254970548"/>
      <w:r>
        <w:rPr>
          <w:rFonts w:hint="eastAsia" w:asciiTheme="majorEastAsia" w:hAnsiTheme="majorEastAsia" w:eastAsiaTheme="majorEastAsia"/>
        </w:rPr>
        <w:t xml:space="preserve"> </w:t>
      </w:r>
      <w:bookmarkStart w:id="50" w:name="_Toc110710580"/>
      <w:r>
        <w:rPr>
          <w:rFonts w:hint="eastAsia" w:asciiTheme="majorEastAsia" w:hAnsiTheme="majorEastAsia" w:eastAsiaTheme="majorEastAsia"/>
        </w:rPr>
        <w:t>第四章  评标办法及评分标准</w:t>
      </w:r>
      <w:bookmarkEnd w:id="47"/>
      <w:bookmarkEnd w:id="48"/>
      <w:bookmarkEnd w:id="49"/>
      <w:bookmarkEnd w:id="50"/>
      <w:bookmarkStart w:id="51" w:name="_Toc254970690"/>
      <w:bookmarkEnd w:id="51"/>
      <w:bookmarkStart w:id="52" w:name="_Toc254970549"/>
      <w:bookmarkEnd w:id="52"/>
    </w:p>
    <w:p>
      <w:pPr>
        <w:ind w:firstLine="422" w:firstLineChars="200"/>
        <w:rPr>
          <w:b/>
        </w:rPr>
      </w:pPr>
      <w:r>
        <w:rPr>
          <w:rFonts w:hint="eastAsia"/>
          <w:b/>
        </w:rPr>
        <w:t>一、评标原则</w:t>
      </w:r>
    </w:p>
    <w:p>
      <w:pPr>
        <w:pStyle w:val="11"/>
        <w:spacing w:line="340" w:lineRule="exact"/>
        <w:ind w:firstLine="420" w:firstLineChars="200"/>
        <w:rPr>
          <w:rFonts w:hAnsi="宋体" w:eastAsia="宋体" w:cs="宋体"/>
          <w:bCs/>
          <w:color w:val="000000"/>
          <w:sz w:val="21"/>
        </w:rPr>
      </w:pPr>
      <w:r>
        <w:rPr>
          <w:rFonts w:hint="eastAsia" w:hAnsi="宋体" w:eastAsia="宋体" w:cs="宋体"/>
          <w:bCs/>
          <w:color w:val="000000"/>
          <w:sz w:val="21"/>
        </w:rPr>
        <w:t>（一）评委构成：本招标采购项目的评委由采购单位代表共三人或以上（含三人）单数构成。</w:t>
      </w:r>
    </w:p>
    <w:p>
      <w:pPr>
        <w:pStyle w:val="11"/>
        <w:spacing w:line="340" w:lineRule="exact"/>
        <w:ind w:firstLine="420" w:firstLineChars="200"/>
        <w:rPr>
          <w:rFonts w:hAnsi="宋体" w:eastAsia="宋体" w:cs="宋体"/>
          <w:bCs/>
          <w:color w:val="000000"/>
          <w:sz w:val="21"/>
        </w:rPr>
      </w:pPr>
      <w:r>
        <w:rPr>
          <w:rFonts w:hint="eastAsia" w:hAnsi="宋体" w:eastAsia="宋体" w:cs="宋体"/>
          <w:bCs/>
          <w:color w:val="000000"/>
          <w:sz w:val="21"/>
        </w:rPr>
        <w:t>（二）评标依据：评委将以招投标文件为评标依据，对投标人的投标报价、技术、售后保障措施、信誉、业绩等内容按百分制打分。</w:t>
      </w:r>
    </w:p>
    <w:p>
      <w:pPr>
        <w:pStyle w:val="11"/>
        <w:spacing w:line="340" w:lineRule="exact"/>
        <w:ind w:firstLine="422" w:firstLineChars="200"/>
        <w:rPr>
          <w:b/>
          <w:sz w:val="21"/>
        </w:rPr>
      </w:pPr>
      <w:r>
        <w:rPr>
          <w:rFonts w:hint="eastAsia"/>
          <w:b/>
          <w:sz w:val="21"/>
        </w:rPr>
        <w:t>二、评定方法</w:t>
      </w:r>
    </w:p>
    <w:p>
      <w:pPr>
        <w:pStyle w:val="11"/>
        <w:spacing w:line="340" w:lineRule="exact"/>
        <w:ind w:firstLine="420" w:firstLineChars="200"/>
        <w:rPr>
          <w:rFonts w:hAnsi="宋体" w:eastAsia="宋体" w:cs="宋体"/>
          <w:bCs/>
          <w:color w:val="000000"/>
          <w:sz w:val="21"/>
        </w:rPr>
      </w:pPr>
      <w:r>
        <w:rPr>
          <w:rFonts w:hint="eastAsia"/>
          <w:sz w:val="21"/>
        </w:rPr>
        <w:t>对进入详评的，评审小组将以竞争性磋商文件、响应文件为评定依据，采用百分制综合评分法：</w:t>
      </w:r>
    </w:p>
    <w:p>
      <w:r>
        <w:rPr>
          <w:rFonts w:hint="eastAsia"/>
        </w:rPr>
        <w:t>计分办法（按四舍五入取至百分位）：</w:t>
      </w:r>
    </w:p>
    <w:p>
      <w:pPr>
        <w:pStyle w:val="11"/>
        <w:spacing w:line="340" w:lineRule="exact"/>
        <w:ind w:firstLine="422" w:firstLineChars="200"/>
        <w:rPr>
          <w:rFonts w:hAnsi="宋体" w:eastAsia="宋体" w:cs="宋体"/>
          <w:b/>
          <w:bCs/>
          <w:color w:val="000000"/>
          <w:sz w:val="21"/>
        </w:rPr>
      </w:pPr>
      <w:r>
        <w:rPr>
          <w:rFonts w:hint="eastAsia" w:hAnsi="宋体" w:eastAsia="宋体" w:cs="宋体"/>
          <w:b/>
          <w:bCs/>
          <w:color w:val="000000"/>
          <w:sz w:val="21"/>
        </w:rPr>
        <w:t>1．价格分………………………………………………………………………………35分</w:t>
      </w:r>
    </w:p>
    <w:p>
      <w:pPr>
        <w:pStyle w:val="11"/>
        <w:spacing w:line="340" w:lineRule="exact"/>
        <w:ind w:firstLine="420" w:firstLineChars="200"/>
        <w:rPr>
          <w:rFonts w:hAnsi="宋体" w:eastAsia="宋体" w:cs="宋体"/>
          <w:bCs/>
          <w:color w:val="000000"/>
          <w:sz w:val="21"/>
        </w:rPr>
      </w:pPr>
      <w:r>
        <w:rPr>
          <w:rFonts w:hint="eastAsia" w:hAnsi="宋体" w:eastAsia="宋体" w:cs="宋体"/>
          <w:bCs/>
          <w:color w:val="000000"/>
          <w:sz w:val="21"/>
        </w:rPr>
        <w:t>（1）以进入综合评分环节的最低的评标报价为基准价。</w:t>
      </w:r>
    </w:p>
    <w:p>
      <w:pPr>
        <w:pStyle w:val="11"/>
        <w:spacing w:line="340" w:lineRule="exact"/>
        <w:ind w:firstLine="420" w:firstLineChars="200"/>
        <w:rPr>
          <w:rFonts w:hAnsi="宋体" w:eastAsia="宋体" w:cs="宋体"/>
          <w:bCs/>
          <w:color w:val="000000"/>
          <w:sz w:val="21"/>
        </w:rPr>
      </w:pPr>
      <w:r>
        <w:rPr>
          <w:rFonts w:hint="eastAsia" w:hAnsi="宋体" w:eastAsia="宋体" w:cs="宋体"/>
          <w:bCs/>
          <w:color w:val="000000"/>
          <w:sz w:val="21"/>
        </w:rPr>
        <w:t xml:space="preserve">（2）价格分计算公式： </w:t>
      </w:r>
    </w:p>
    <w:p>
      <w:pPr>
        <w:pStyle w:val="11"/>
        <w:spacing w:line="340" w:lineRule="exact"/>
        <w:ind w:firstLine="420" w:firstLineChars="200"/>
        <w:rPr>
          <w:rFonts w:hAnsi="宋体" w:eastAsia="宋体" w:cs="宋体"/>
          <w:bCs/>
          <w:color w:val="000000"/>
          <w:sz w:val="21"/>
        </w:rPr>
      </w:pPr>
      <w:r>
        <w:rPr>
          <w:rFonts w:hint="eastAsia" w:hAnsi="宋体" w:eastAsia="宋体" w:cs="宋体"/>
          <w:bCs/>
          <w:color w:val="000000"/>
          <w:sz w:val="21"/>
        </w:rPr>
        <w:t>价格分计算公式：某竞标人价格分=基准价/某竞标人评标报价金额×35分。</w:t>
      </w:r>
    </w:p>
    <w:p>
      <w:pPr>
        <w:pStyle w:val="11"/>
        <w:spacing w:line="340" w:lineRule="exact"/>
        <w:ind w:firstLine="422" w:firstLineChars="200"/>
        <w:rPr>
          <w:rFonts w:hAnsi="宋体" w:eastAsia="宋体" w:cs="宋体"/>
          <w:b/>
          <w:color w:val="000000"/>
          <w:sz w:val="21"/>
        </w:rPr>
      </w:pPr>
      <w:r>
        <w:rPr>
          <w:rFonts w:hint="eastAsia" w:hAnsi="宋体" w:eastAsia="宋体" w:cs="宋体"/>
          <w:b/>
          <w:color w:val="000000"/>
          <w:sz w:val="21"/>
        </w:rPr>
        <w:t>2．</w:t>
      </w:r>
      <w:r>
        <w:rPr>
          <w:rFonts w:hint="eastAsia" w:hAnsi="宋体" w:eastAsia="宋体" w:cs="宋体"/>
          <w:b/>
          <w:bCs/>
          <w:color w:val="000000"/>
          <w:sz w:val="21"/>
          <w:lang w:val="en-US" w:eastAsia="zh-CN"/>
        </w:rPr>
        <w:t>监理服务工作方案</w:t>
      </w:r>
      <w:r>
        <w:rPr>
          <w:rFonts w:hint="eastAsia" w:hAnsi="宋体" w:eastAsia="宋体" w:cs="宋体"/>
          <w:b/>
          <w:color w:val="000000"/>
          <w:sz w:val="21"/>
        </w:rPr>
        <w:t>……………………………………………………………………………46分</w:t>
      </w:r>
    </w:p>
    <w:p>
      <w:pPr>
        <w:spacing w:line="360" w:lineRule="auto"/>
        <w:ind w:firstLine="420" w:firstLineChars="200"/>
        <w:rPr>
          <w:rFonts w:ascii="宋体" w:hAnsi="宋体" w:eastAsia="宋体" w:cs="宋体"/>
          <w:bCs/>
          <w:color w:val="000000"/>
          <w:spacing w:val="-4"/>
          <w:szCs w:val="21"/>
        </w:rPr>
      </w:pPr>
      <w:r>
        <w:rPr>
          <w:rFonts w:hint="eastAsia" w:ascii="宋体" w:hAnsi="宋体" w:eastAsia="宋体" w:cs="宋体"/>
          <w:color w:val="000000"/>
          <w:szCs w:val="21"/>
        </w:rPr>
        <w:t>一档</w:t>
      </w:r>
      <w:r>
        <w:rPr>
          <w:rFonts w:hint="eastAsia" w:ascii="宋体" w:hAnsi="宋体" w:eastAsia="宋体" w:cs="宋体"/>
          <w:bCs/>
          <w:color w:val="000000"/>
          <w:spacing w:val="-4"/>
          <w:szCs w:val="21"/>
        </w:rPr>
        <w:t>（0.1～13分）：组建现场监理机构，监理人员配置充足，实施方案中岗位职责、项目进度计划、质量控制等针对性不强；</w:t>
      </w:r>
    </w:p>
    <w:p>
      <w:pPr>
        <w:spacing w:line="360" w:lineRule="auto"/>
        <w:ind w:firstLine="420" w:firstLineChars="200"/>
        <w:rPr>
          <w:rFonts w:ascii="宋体" w:hAnsi="宋体" w:eastAsia="宋体" w:cs="宋体"/>
          <w:bCs/>
          <w:color w:val="000000"/>
          <w:spacing w:val="-4"/>
          <w:szCs w:val="21"/>
        </w:rPr>
      </w:pPr>
      <w:r>
        <w:rPr>
          <w:rFonts w:hint="eastAsia" w:ascii="宋体" w:hAnsi="宋体" w:eastAsia="宋体" w:cs="宋体"/>
          <w:color w:val="000000"/>
          <w:szCs w:val="21"/>
        </w:rPr>
        <w:t>二档</w:t>
      </w:r>
      <w:r>
        <w:rPr>
          <w:rFonts w:hint="eastAsia" w:ascii="宋体" w:hAnsi="宋体" w:eastAsia="宋体" w:cs="宋体"/>
          <w:bCs/>
          <w:color w:val="000000"/>
          <w:spacing w:val="-4"/>
          <w:szCs w:val="21"/>
        </w:rPr>
        <w:t>（13.1～26分）：组建现场监理机构，监理人员配置充足，实施方案中岗位职责、项目进度计划、质量控制等较有针对性；</w:t>
      </w:r>
    </w:p>
    <w:p>
      <w:pPr>
        <w:pStyle w:val="7"/>
        <w:ind w:firstLine="420" w:firstLineChars="200"/>
        <w:rPr>
          <w:rFonts w:hint="eastAsia" w:eastAsiaTheme="minorEastAsia"/>
          <w:lang w:val="en-US" w:eastAsia="zh-CN"/>
        </w:rPr>
      </w:pPr>
      <w:r>
        <w:rPr>
          <w:rFonts w:hint="eastAsia" w:ascii="宋体" w:hAnsi="宋体" w:eastAsia="宋体" w:cs="宋体"/>
          <w:color w:val="000000"/>
          <w:szCs w:val="21"/>
        </w:rPr>
        <w:t>三档</w:t>
      </w:r>
      <w:r>
        <w:rPr>
          <w:rFonts w:hint="eastAsia" w:ascii="宋体" w:hAnsi="宋体" w:eastAsia="宋体" w:cs="宋体"/>
          <w:bCs/>
          <w:color w:val="000000"/>
          <w:spacing w:val="-4"/>
          <w:szCs w:val="21"/>
        </w:rPr>
        <w:t>（26.1～46分）：</w:t>
      </w:r>
      <w:r>
        <w:rPr>
          <w:rFonts w:hint="eastAsia"/>
          <w:color w:val="000000"/>
        </w:rPr>
        <w:t>监理组织机构、</w:t>
      </w:r>
      <w:r>
        <w:rPr>
          <w:rFonts w:hint="eastAsia"/>
          <w:color w:val="000000"/>
          <w:lang w:val="en-US" w:eastAsia="zh-CN"/>
        </w:rPr>
        <w:t>项目进度计划，质量控制等针对性强，</w:t>
      </w:r>
      <w:r>
        <w:rPr>
          <w:rFonts w:hint="eastAsia"/>
          <w:color w:val="000000"/>
        </w:rPr>
        <w:t>人员配备及岗位职责，监理工作流程及工作制度，安全管理措施，突发事件应急预案</w:t>
      </w:r>
      <w:r>
        <w:rPr>
          <w:rFonts w:hint="eastAsia"/>
          <w:color w:val="000000"/>
          <w:lang w:eastAsia="zh-CN"/>
        </w:rPr>
        <w:t>，</w:t>
      </w:r>
      <w:r>
        <w:rPr>
          <w:rFonts w:hint="eastAsia"/>
          <w:color w:val="000000"/>
          <w:lang w:val="en-US" w:eastAsia="zh-CN"/>
        </w:rPr>
        <w:t>方案科学合理，对项目的实施提出</w:t>
      </w:r>
      <w:r>
        <w:rPr>
          <w:rFonts w:hint="eastAsia"/>
          <w:color w:val="000000"/>
        </w:rPr>
        <w:t>合理化建议</w:t>
      </w:r>
      <w:r>
        <w:rPr>
          <w:rFonts w:hint="eastAsia"/>
          <w:color w:val="000000"/>
          <w:lang w:eastAsia="zh-CN"/>
        </w:rPr>
        <w:t>。</w:t>
      </w:r>
    </w:p>
    <w:p>
      <w:pPr>
        <w:spacing w:line="360" w:lineRule="auto"/>
        <w:ind w:firstLine="422" w:firstLineChars="200"/>
        <w:rPr>
          <w:rFonts w:ascii="宋体" w:hAnsi="宋体" w:eastAsia="宋体" w:cs="宋体"/>
          <w:b/>
          <w:bCs/>
          <w:color w:val="000000"/>
          <w:spacing w:val="-4"/>
          <w:szCs w:val="21"/>
        </w:rPr>
      </w:pPr>
      <w:r>
        <w:rPr>
          <w:rFonts w:hint="eastAsia"/>
          <w:b/>
        </w:rPr>
        <w:t>3．信誉分……………………………………………………………………………… 3分</w:t>
      </w:r>
    </w:p>
    <w:p>
      <w:pPr>
        <w:pStyle w:val="11"/>
        <w:spacing w:line="340" w:lineRule="exact"/>
        <w:ind w:firstLine="420" w:firstLineChars="200"/>
        <w:jc w:val="left"/>
        <w:rPr>
          <w:rFonts w:hAnsi="宋体" w:eastAsia="宋体" w:cs="宋体"/>
          <w:color w:val="000000"/>
          <w:sz w:val="21"/>
        </w:rPr>
      </w:pPr>
      <w:r>
        <w:rPr>
          <w:rFonts w:hint="eastAsia" w:hAnsi="宋体" w:eastAsia="宋体" w:cs="宋体"/>
          <w:color w:val="000000"/>
          <w:sz w:val="21"/>
        </w:rPr>
        <w:t xml:space="preserve">投标人通过通过ISO9001质量管理体系认证、通过ISO14001环境管理体系认证、通过GB/T28001职业健康安全管理体系认证的每项得分，满分3分。（必须提供证明材料）                     </w:t>
      </w:r>
    </w:p>
    <w:p>
      <w:pPr>
        <w:pStyle w:val="11"/>
        <w:spacing w:line="340" w:lineRule="exact"/>
        <w:ind w:firstLine="402" w:firstLineChars="200"/>
        <w:jc w:val="left"/>
        <w:rPr>
          <w:b/>
        </w:rPr>
      </w:pPr>
      <w:r>
        <w:rPr>
          <w:rFonts w:hint="eastAsia"/>
          <w:b/>
        </w:rPr>
        <w:t>4．业绩分………………………………………………………………………………16分</w:t>
      </w:r>
    </w:p>
    <w:p>
      <w:pPr>
        <w:pStyle w:val="11"/>
        <w:spacing w:line="340" w:lineRule="exact"/>
        <w:ind w:firstLine="420" w:firstLineChars="200"/>
        <w:jc w:val="left"/>
        <w:rPr>
          <w:rFonts w:asciiTheme="minorEastAsia" w:hAnsiTheme="minorEastAsia"/>
          <w:bCs/>
          <w:sz w:val="21"/>
        </w:rPr>
      </w:pPr>
      <w:r>
        <w:rPr>
          <w:rFonts w:hint="eastAsia" w:asciiTheme="minorEastAsia" w:hAnsiTheme="minorEastAsia"/>
          <w:sz w:val="21"/>
          <w:lang w:val="en-US" w:eastAsia="zh-CN"/>
        </w:rPr>
        <w:t>2020</w:t>
      </w:r>
      <w:r>
        <w:rPr>
          <w:rFonts w:hint="eastAsia" w:asciiTheme="minorEastAsia" w:hAnsiTheme="minorEastAsia"/>
          <w:sz w:val="21"/>
        </w:rPr>
        <w:t xml:space="preserve">年1月1日以来，投标人每完成一个装饰装修、改造工程监理项目得4分，满分16分（以投标文件中的提供合同复印件或中标通知书复印件为证）。    </w:t>
      </w:r>
      <w:r>
        <w:rPr>
          <w:rFonts w:hint="eastAsia" w:asciiTheme="minorEastAsia" w:hAnsiTheme="minorEastAsia"/>
          <w:bCs/>
          <w:sz w:val="21"/>
        </w:rPr>
        <w:t xml:space="preserve">  </w:t>
      </w:r>
    </w:p>
    <w:p>
      <w:pPr>
        <w:pStyle w:val="11"/>
        <w:spacing w:line="340" w:lineRule="exact"/>
        <w:ind w:firstLine="422" w:firstLineChars="200"/>
        <w:jc w:val="left"/>
        <w:rPr>
          <w:rFonts w:hAnsi="宋体" w:eastAsia="宋体" w:cs="宋体"/>
          <w:b/>
          <w:color w:val="000000"/>
          <w:sz w:val="21"/>
        </w:rPr>
      </w:pPr>
      <w:r>
        <w:rPr>
          <w:rFonts w:hint="eastAsia"/>
          <w:b/>
          <w:sz w:val="21"/>
        </w:rPr>
        <w:t>（三）总得分=1 + 2 + 3 + 4。</w:t>
      </w:r>
    </w:p>
    <w:p>
      <w:pPr>
        <w:pStyle w:val="11"/>
        <w:spacing w:line="340" w:lineRule="exact"/>
        <w:ind w:firstLine="422" w:firstLineChars="200"/>
        <w:jc w:val="left"/>
        <w:rPr>
          <w:rFonts w:hAnsi="宋体" w:eastAsia="宋体" w:cs="宋体"/>
          <w:b/>
          <w:bCs/>
          <w:color w:val="000000"/>
          <w:sz w:val="21"/>
        </w:rPr>
      </w:pPr>
      <w:r>
        <w:rPr>
          <w:rFonts w:hint="eastAsia" w:hAnsi="宋体" w:eastAsia="宋体" w:cs="宋体"/>
          <w:b/>
          <w:bCs/>
          <w:color w:val="000000"/>
          <w:sz w:val="21"/>
        </w:rPr>
        <w:t>三、中标候选人推荐原则</w:t>
      </w:r>
    </w:p>
    <w:p>
      <w:pPr>
        <w:pStyle w:val="11"/>
        <w:spacing w:line="340" w:lineRule="exact"/>
        <w:ind w:firstLine="420" w:firstLineChars="200"/>
        <w:rPr>
          <w:rFonts w:ascii="仿宋_GB2312" w:hAnsi="仿宋_GB2312" w:eastAsia="仿宋_GB2312" w:cs="仿宋_GB2312"/>
          <w:color w:val="000000"/>
          <w:sz w:val="24"/>
          <w:szCs w:val="24"/>
        </w:rPr>
      </w:pPr>
      <w:r>
        <w:rPr>
          <w:rFonts w:hint="eastAsia" w:hAnsi="宋体" w:eastAsia="宋体" w:cs="宋体"/>
          <w:color w:val="000000"/>
          <w:sz w:val="21"/>
        </w:rPr>
        <w:t>评标委员会将根据总得分由高到低排列次序（得分相同时，以投标报价由低到高顺序排列；得分相同且投标报价相同的，按技术指标优劣顺序排列）推荐三名中标候选供应商。招标采购单位应当确定评标委员会推荐排名第一的中标候选人为中标人。排名第一的中标候选人放弃中标、因不可抗力提出不能履行合同，招标采购单位可以确定排名第二的中标候选人为中标人。排名第二的中标候选人因前款规定的同样原因不能签订合同的，招标采购单位可以确定排名第三的中标候选人为中标人，其余以此类推。</w:t>
      </w:r>
    </w:p>
    <w:p>
      <w:pPr>
        <w:spacing w:beforeLines="50" w:afterLines="50" w:line="400" w:lineRule="exact"/>
        <w:rPr>
          <w:rFonts w:ascii="仿宋_GB2312" w:hAnsi="仿宋_GB2312" w:eastAsia="仿宋_GB2312" w:cs="仿宋_GB2312"/>
          <w:b/>
          <w:color w:val="000000"/>
          <w:sz w:val="24"/>
        </w:rPr>
      </w:pPr>
    </w:p>
    <w:p>
      <w:pPr>
        <w:spacing w:beforeLines="50" w:afterLines="50" w:line="400" w:lineRule="exact"/>
        <w:rPr>
          <w:rFonts w:ascii="宋体" w:hAnsi="宋体"/>
          <w:b/>
          <w:color w:val="000000"/>
          <w:sz w:val="24"/>
        </w:rPr>
      </w:pPr>
      <w:r>
        <w:rPr>
          <w:rFonts w:hint="eastAsia" w:ascii="仿宋_GB2312" w:hAnsi="仿宋_GB2312" w:eastAsia="仿宋_GB2312" w:cs="仿宋_GB2312"/>
          <w:b/>
          <w:color w:val="000000"/>
          <w:sz w:val="32"/>
          <w:szCs w:val="32"/>
        </w:rPr>
        <w:br w:type="page"/>
      </w:r>
    </w:p>
    <w:p>
      <w:pPr>
        <w:spacing w:beforeLines="50" w:afterLines="50" w:line="400" w:lineRule="exact"/>
        <w:rPr>
          <w:rFonts w:ascii="宋体" w:hAnsi="宋体"/>
          <w:b/>
          <w:color w:val="000000"/>
          <w:sz w:val="24"/>
        </w:rPr>
      </w:pPr>
    </w:p>
    <w:p>
      <w:pPr>
        <w:spacing w:beforeLines="50" w:afterLines="50" w:line="400" w:lineRule="exact"/>
        <w:rPr>
          <w:rFonts w:ascii="宋体" w:hAnsi="宋体"/>
          <w:b/>
          <w:color w:val="000000"/>
          <w:sz w:val="24"/>
        </w:rPr>
      </w:pPr>
    </w:p>
    <w:p>
      <w:pPr>
        <w:pStyle w:val="4"/>
        <w:jc w:val="center"/>
        <w:rPr>
          <w:color w:val="000000"/>
        </w:rPr>
      </w:pPr>
    </w:p>
    <w:p>
      <w:pPr>
        <w:pStyle w:val="4"/>
        <w:jc w:val="center"/>
        <w:rPr>
          <w:color w:val="000000"/>
        </w:rPr>
      </w:pPr>
    </w:p>
    <w:p>
      <w:pPr>
        <w:pStyle w:val="4"/>
        <w:jc w:val="center"/>
        <w:rPr>
          <w:color w:val="000000"/>
        </w:rPr>
      </w:pPr>
    </w:p>
    <w:p>
      <w:pPr>
        <w:pStyle w:val="4"/>
        <w:jc w:val="center"/>
        <w:rPr>
          <w:color w:val="000000"/>
        </w:rPr>
      </w:pPr>
    </w:p>
    <w:p>
      <w:pPr>
        <w:pStyle w:val="4"/>
        <w:jc w:val="center"/>
        <w:rPr>
          <w:color w:val="000000"/>
        </w:rPr>
      </w:pPr>
    </w:p>
    <w:p>
      <w:pPr>
        <w:pStyle w:val="4"/>
        <w:jc w:val="center"/>
        <w:rPr>
          <w:color w:val="000000"/>
        </w:rPr>
      </w:pPr>
    </w:p>
    <w:p>
      <w:pPr>
        <w:pStyle w:val="18"/>
        <w:rPr>
          <w:rFonts w:hint="eastAsia"/>
        </w:rPr>
      </w:pPr>
      <w:bookmarkStart w:id="53" w:name="_Toc110710581"/>
      <w:r>
        <w:rPr>
          <w:rFonts w:hint="eastAsia"/>
        </w:rPr>
        <w:t>第五章  合同主要条款格式</w:t>
      </w:r>
      <w:bookmarkEnd w:id="53"/>
    </w:p>
    <w:p>
      <w:pPr>
        <w:snapToGrid w:val="0"/>
        <w:jc w:val="center"/>
        <w:rPr>
          <w:rFonts w:ascii="宋体" w:hAnsi="宋体"/>
          <w:bCs/>
          <w:color w:val="000000"/>
          <w:sz w:val="32"/>
          <w:szCs w:val="32"/>
        </w:rPr>
      </w:pPr>
    </w:p>
    <w:p>
      <w:pPr>
        <w:snapToGrid w:val="0"/>
        <w:jc w:val="center"/>
        <w:rPr>
          <w:rFonts w:ascii="宋体" w:hAnsi="宋体"/>
          <w:bCs/>
          <w:color w:val="000000"/>
          <w:sz w:val="32"/>
          <w:szCs w:val="32"/>
        </w:rPr>
      </w:pPr>
    </w:p>
    <w:p>
      <w:pPr>
        <w:snapToGrid w:val="0"/>
        <w:jc w:val="center"/>
        <w:rPr>
          <w:rFonts w:ascii="宋体" w:hAnsi="宋体"/>
          <w:bCs/>
          <w:color w:val="000000"/>
          <w:sz w:val="32"/>
          <w:szCs w:val="32"/>
        </w:rPr>
      </w:pPr>
    </w:p>
    <w:p>
      <w:pPr>
        <w:snapToGrid w:val="0"/>
        <w:jc w:val="center"/>
        <w:rPr>
          <w:rFonts w:ascii="宋体" w:hAnsi="宋体"/>
          <w:bCs/>
          <w:color w:val="000000"/>
          <w:sz w:val="32"/>
          <w:szCs w:val="32"/>
        </w:rPr>
      </w:pPr>
    </w:p>
    <w:p>
      <w:pPr>
        <w:snapToGrid w:val="0"/>
        <w:jc w:val="center"/>
        <w:rPr>
          <w:rFonts w:ascii="宋体" w:hAnsi="宋体"/>
          <w:bCs/>
          <w:color w:val="000000"/>
          <w:sz w:val="32"/>
          <w:szCs w:val="32"/>
        </w:rPr>
      </w:pPr>
    </w:p>
    <w:p>
      <w:pPr>
        <w:snapToGrid w:val="0"/>
        <w:jc w:val="center"/>
        <w:rPr>
          <w:rFonts w:ascii="宋体" w:hAnsi="宋体"/>
          <w:bCs/>
          <w:color w:val="000000"/>
          <w:sz w:val="32"/>
          <w:szCs w:val="32"/>
        </w:rPr>
      </w:pPr>
    </w:p>
    <w:p>
      <w:pPr>
        <w:snapToGrid w:val="0"/>
        <w:jc w:val="center"/>
        <w:rPr>
          <w:rFonts w:ascii="宋体" w:hAnsi="宋体"/>
          <w:bCs/>
          <w:color w:val="000000"/>
          <w:sz w:val="32"/>
          <w:szCs w:val="32"/>
        </w:rPr>
      </w:pPr>
    </w:p>
    <w:p>
      <w:pPr>
        <w:snapToGrid w:val="0"/>
        <w:jc w:val="center"/>
        <w:rPr>
          <w:rFonts w:ascii="宋体" w:hAnsi="宋体"/>
          <w:bCs/>
          <w:color w:val="000000"/>
          <w:sz w:val="32"/>
          <w:szCs w:val="32"/>
        </w:rPr>
      </w:pPr>
    </w:p>
    <w:p>
      <w:pPr>
        <w:snapToGrid w:val="0"/>
        <w:jc w:val="center"/>
        <w:rPr>
          <w:rFonts w:ascii="宋体" w:hAnsi="宋体"/>
          <w:bCs/>
          <w:color w:val="000000"/>
          <w:sz w:val="32"/>
          <w:szCs w:val="32"/>
        </w:rPr>
      </w:pPr>
    </w:p>
    <w:p>
      <w:pPr>
        <w:snapToGrid w:val="0"/>
        <w:jc w:val="center"/>
        <w:rPr>
          <w:rFonts w:ascii="宋体" w:hAnsi="宋体"/>
          <w:bCs/>
          <w:color w:val="000000"/>
          <w:sz w:val="32"/>
          <w:szCs w:val="32"/>
        </w:rPr>
      </w:pPr>
    </w:p>
    <w:p>
      <w:pPr>
        <w:snapToGrid w:val="0"/>
        <w:jc w:val="center"/>
        <w:rPr>
          <w:rFonts w:ascii="宋体" w:hAnsi="宋体"/>
          <w:bCs/>
          <w:color w:val="000000"/>
          <w:sz w:val="32"/>
          <w:szCs w:val="32"/>
        </w:rPr>
      </w:pPr>
    </w:p>
    <w:p>
      <w:pPr>
        <w:snapToGrid w:val="0"/>
        <w:jc w:val="center"/>
        <w:rPr>
          <w:rFonts w:ascii="宋体" w:hAnsi="宋体"/>
          <w:bCs/>
          <w:color w:val="000000"/>
          <w:sz w:val="32"/>
          <w:szCs w:val="32"/>
        </w:rPr>
      </w:pPr>
      <w:r>
        <w:rPr>
          <w:rFonts w:ascii="宋体" w:hAnsi="宋体"/>
          <w:bCs/>
          <w:color w:val="000000"/>
          <w:sz w:val="32"/>
          <w:szCs w:val="32"/>
        </w:rPr>
        <w:br w:type="page"/>
      </w:r>
    </w:p>
    <w:p>
      <w:pPr>
        <w:pStyle w:val="11"/>
        <w:spacing w:line="520" w:lineRule="exact"/>
        <w:jc w:val="center"/>
        <w:rPr>
          <w:rFonts w:cs="华文中宋" w:asciiTheme="majorEastAsia" w:hAnsiTheme="majorEastAsia" w:eastAsiaTheme="majorEastAsia"/>
          <w:b/>
          <w:color w:val="000000"/>
          <w:sz w:val="44"/>
          <w:szCs w:val="44"/>
        </w:rPr>
      </w:pPr>
      <w:r>
        <w:rPr>
          <w:rFonts w:hint="eastAsia" w:cs="华文中宋" w:asciiTheme="majorEastAsia" w:hAnsiTheme="majorEastAsia" w:eastAsiaTheme="majorEastAsia"/>
          <w:b/>
          <w:color w:val="000000"/>
          <w:sz w:val="44"/>
          <w:szCs w:val="44"/>
        </w:rPr>
        <w:t>监理服务协议书</w:t>
      </w:r>
    </w:p>
    <w:p>
      <w:pPr>
        <w:pStyle w:val="11"/>
        <w:spacing w:line="520" w:lineRule="exact"/>
        <w:ind w:firstLine="837" w:firstLineChars="190"/>
        <w:jc w:val="center"/>
        <w:rPr>
          <w:rFonts w:ascii="华文中宋" w:hAnsi="华文中宋" w:eastAsia="华文中宋" w:cs="华文中宋"/>
          <w:b/>
          <w:color w:val="000000"/>
          <w:sz w:val="44"/>
          <w:szCs w:val="44"/>
        </w:rPr>
      </w:pPr>
    </w:p>
    <w:p>
      <w:pPr>
        <w:ind w:firstLine="1680" w:firstLineChars="700"/>
        <w:rPr>
          <w:rFonts w:ascii="宋体"/>
          <w:color w:val="000000"/>
          <w:sz w:val="24"/>
        </w:rPr>
      </w:pPr>
      <w:r>
        <w:rPr>
          <w:rFonts w:hint="eastAsia" w:ascii="宋体"/>
          <w:color w:val="000000"/>
          <w:sz w:val="24"/>
        </w:rPr>
        <w:t xml:space="preserve">                                          编号：</w:t>
      </w:r>
    </w:p>
    <w:p>
      <w:pPr>
        <w:spacing w:line="440" w:lineRule="exact"/>
        <w:rPr>
          <w:rFonts w:ascii="宋体" w:hAnsi="宋体"/>
          <w:bCs/>
          <w:color w:val="000000"/>
          <w:spacing w:val="-4"/>
          <w:szCs w:val="20"/>
        </w:rPr>
      </w:pPr>
    </w:p>
    <w:p>
      <w:pPr>
        <w:pStyle w:val="6"/>
        <w:spacing w:line="360" w:lineRule="auto"/>
        <w:ind w:firstLineChars="200"/>
        <w:rPr>
          <w:rFonts w:ascii="宋体" w:hAnsi="宋体"/>
          <w:color w:val="000000"/>
          <w:szCs w:val="21"/>
        </w:rPr>
      </w:pPr>
      <w:r>
        <w:rPr>
          <w:rFonts w:hint="eastAsia" w:ascii="宋体" w:hAnsi="宋体"/>
          <w:color w:val="000000"/>
          <w:szCs w:val="21"/>
        </w:rPr>
        <w:t>根据《中华人民共和国合同法》及相关法律法规的规定，甲、乙双方本着平等、自愿的原则，经协商一致，就甲方委托乙方监理工程项目事宜达成本协议，供双方遵守执行。</w:t>
      </w:r>
    </w:p>
    <w:p>
      <w:pPr>
        <w:spacing w:line="360" w:lineRule="auto"/>
        <w:rPr>
          <w:rFonts w:ascii="黑体" w:hAnsi="黑体" w:eastAsia="黑体" w:cs="黑体"/>
          <w:bCs/>
          <w:color w:val="000000"/>
          <w:spacing w:val="-4"/>
          <w:szCs w:val="20"/>
        </w:rPr>
      </w:pPr>
      <w:r>
        <w:rPr>
          <w:rFonts w:ascii="宋体" w:hAnsi="宋体"/>
          <w:bCs/>
          <w:color w:val="000000"/>
          <w:spacing w:val="-4"/>
          <w:szCs w:val="20"/>
        </w:rPr>
        <w:t xml:space="preserve">   </w:t>
      </w:r>
      <w:r>
        <w:rPr>
          <w:rFonts w:hint="eastAsia" w:ascii="黑体" w:hAnsi="黑体" w:eastAsia="黑体" w:cs="黑体"/>
          <w:bCs/>
          <w:color w:val="000000"/>
          <w:spacing w:val="-4"/>
          <w:szCs w:val="20"/>
        </w:rPr>
        <w:t xml:space="preserve"> </w:t>
      </w:r>
      <w:r>
        <w:rPr>
          <w:rFonts w:hint="eastAsia" w:ascii="宋体" w:hAnsi="宋体" w:cs="宋体"/>
          <w:b/>
          <w:color w:val="000000"/>
          <w:spacing w:val="-4"/>
          <w:szCs w:val="20"/>
        </w:rPr>
        <w:t>一、监理的工程概况</w:t>
      </w:r>
    </w:p>
    <w:p>
      <w:pPr>
        <w:pStyle w:val="6"/>
        <w:spacing w:line="360" w:lineRule="auto"/>
        <w:ind w:firstLine="404" w:firstLineChars="200"/>
        <w:rPr>
          <w:rFonts w:ascii="宋体" w:hAnsi="宋体"/>
          <w:color w:val="000000"/>
          <w:szCs w:val="21"/>
        </w:rPr>
      </w:pPr>
      <w:r>
        <w:rPr>
          <w:rFonts w:hint="eastAsia" w:ascii="宋体" w:hAnsi="宋体"/>
          <w:bCs/>
          <w:color w:val="000000"/>
          <w:spacing w:val="-4"/>
        </w:rPr>
        <w:t>1．工程名称：第</w:t>
      </w:r>
      <w:r>
        <w:rPr>
          <w:rFonts w:hint="eastAsia" w:ascii="宋体" w:hAnsi="宋体"/>
          <w:bCs/>
          <w:color w:val="000000"/>
          <w:spacing w:val="-4"/>
          <w:lang w:val="en-US" w:eastAsia="zh-CN"/>
        </w:rPr>
        <w:t>20</w:t>
      </w:r>
      <w:r>
        <w:rPr>
          <w:rFonts w:hint="eastAsia" w:ascii="宋体" w:hAnsi="宋体"/>
          <w:bCs/>
          <w:color w:val="000000"/>
          <w:spacing w:val="-4"/>
        </w:rPr>
        <w:t>届中国—东盟博览会工程监理服务</w:t>
      </w:r>
    </w:p>
    <w:p>
      <w:pPr>
        <w:pStyle w:val="6"/>
        <w:spacing w:line="360" w:lineRule="auto"/>
        <w:ind w:firstLine="404" w:firstLineChars="200"/>
        <w:rPr>
          <w:rFonts w:ascii="宋体" w:hAnsi="宋体"/>
          <w:bCs/>
          <w:color w:val="000000"/>
          <w:spacing w:val="-4"/>
        </w:rPr>
      </w:pPr>
      <w:r>
        <w:rPr>
          <w:rFonts w:hint="eastAsia" w:ascii="宋体" w:hAnsi="宋体"/>
          <w:bCs/>
          <w:color w:val="000000"/>
          <w:spacing w:val="-4"/>
        </w:rPr>
        <w:t>2．工程地点：南宁国际会展中心</w:t>
      </w:r>
    </w:p>
    <w:p>
      <w:pPr>
        <w:pStyle w:val="29"/>
        <w:ind w:firstLine="404"/>
        <w:rPr>
          <w:rFonts w:ascii="宋体" w:hAnsi="宋体" w:eastAsia="宋体" w:cs="宋体"/>
          <w:color w:val="000000" w:themeColor="text1"/>
          <w:szCs w:val="21"/>
          <w14:textFill>
            <w14:solidFill>
              <w14:schemeClr w14:val="tx1"/>
            </w14:solidFill>
          </w14:textFill>
        </w:rPr>
      </w:pPr>
      <w:r>
        <w:rPr>
          <w:rFonts w:hint="eastAsia" w:ascii="宋体" w:hAnsi="宋体"/>
          <w:bCs/>
          <w:color w:val="000000"/>
          <w:spacing w:val="-4"/>
        </w:rPr>
        <w:t>3．工期及要求</w:t>
      </w:r>
      <w:r>
        <w:rPr>
          <w:rFonts w:ascii="宋体" w:hAnsi="宋体"/>
          <w:bCs/>
          <w:color w:val="000000"/>
          <w:spacing w:val="-4"/>
        </w:rPr>
        <w:t>：</w:t>
      </w:r>
      <w:r>
        <w:rPr>
          <w:rFonts w:hint="eastAsia" w:ascii="宋体" w:hAnsi="宋体"/>
          <w:bCs/>
          <w:color w:val="000000"/>
          <w:spacing w:val="-4"/>
        </w:rPr>
        <w:t>第</w:t>
      </w:r>
      <w:r>
        <w:rPr>
          <w:rFonts w:hint="eastAsia" w:ascii="宋体" w:hAnsi="宋体"/>
          <w:bCs/>
          <w:color w:val="000000"/>
          <w:spacing w:val="-4"/>
          <w:lang w:val="en-US" w:eastAsia="zh-CN"/>
        </w:rPr>
        <w:t>20</w:t>
      </w:r>
      <w:r>
        <w:rPr>
          <w:rFonts w:hint="eastAsia" w:ascii="宋体" w:hAnsi="宋体"/>
          <w:bCs/>
          <w:color w:val="000000"/>
          <w:spacing w:val="-4"/>
        </w:rPr>
        <w:t>届中国—东盟博览会</w:t>
      </w:r>
      <w:r>
        <w:rPr>
          <w:rFonts w:hint="eastAsia" w:ascii="宋体" w:hAnsi="宋体" w:eastAsia="宋体" w:cs="宋体"/>
          <w:color w:val="000000" w:themeColor="text1"/>
          <w:szCs w:val="21"/>
          <w14:textFill>
            <w14:solidFill>
              <w14:schemeClr w14:val="tx1"/>
            </w14:solidFill>
          </w14:textFill>
        </w:rPr>
        <w:t>开幕式大会金桂花厅布展之日起至金桂花厅撤展结束，负责特装展位设计图纸审核及现场施工安全监督管理，共需5人。对审核通过的特装展位设计图纸在展期内发生结构性安全事件负责。</w:t>
      </w:r>
    </w:p>
    <w:p>
      <w:pPr>
        <w:pStyle w:val="29"/>
        <w:rPr>
          <w:rFonts w:ascii="宋体" w:hAnsi="宋体" w:eastAsia="宋体" w:cs="宋体"/>
          <w:color w:val="000000"/>
          <w:szCs w:val="21"/>
        </w:rPr>
      </w:pPr>
      <w:r>
        <w:rPr>
          <w:rFonts w:hint="eastAsia" w:ascii="宋体" w:hAnsi="宋体" w:eastAsia="宋体" w:cs="宋体"/>
          <w:color w:val="000000"/>
          <w:szCs w:val="21"/>
        </w:rPr>
        <w:t>202</w:t>
      </w:r>
      <w:r>
        <w:rPr>
          <w:rFonts w:hint="eastAsia" w:ascii="宋体" w:hAnsi="宋体" w:eastAsia="宋体" w:cs="宋体"/>
          <w:color w:val="000000"/>
          <w:szCs w:val="21"/>
          <w:lang w:val="en-US" w:eastAsia="zh-CN"/>
        </w:rPr>
        <w:t>3</w:t>
      </w:r>
      <w:r>
        <w:rPr>
          <w:rFonts w:hint="eastAsia" w:ascii="宋体" w:hAnsi="宋体" w:eastAsia="宋体" w:cs="宋体"/>
          <w:color w:val="000000"/>
          <w:szCs w:val="21"/>
        </w:rPr>
        <w:t>年 09月01日至09月21日，负责展览现场各搭建项目布撤展施工安全监管、违规施工行为处罚、纠正及整改落实等，共需38人</w:t>
      </w:r>
      <w:r>
        <w:rPr>
          <w:rFonts w:hint="eastAsia" w:ascii="宋体" w:hAnsi="宋体" w:eastAsia="宋体" w:cs="宋体"/>
          <w:color w:val="000000" w:themeColor="text1"/>
          <w:szCs w:val="21"/>
          <w14:textFill>
            <w14:solidFill>
              <w14:schemeClr w14:val="tx1"/>
            </w14:solidFill>
          </w14:textFill>
        </w:rPr>
        <w:t>。在布撤展施工期每天应由38人跟进现场施工安全监督管理，对自身工作疏忽造成的安全事件负责。</w:t>
      </w:r>
    </w:p>
    <w:p>
      <w:pPr>
        <w:pStyle w:val="26"/>
        <w:rPr>
          <w:rFonts w:ascii="宋体" w:hAnsi="宋体"/>
          <w:color w:val="000000"/>
          <w:szCs w:val="21"/>
        </w:rPr>
      </w:pPr>
    </w:p>
    <w:p>
      <w:pPr>
        <w:ind w:firstLine="422" w:firstLineChars="200"/>
        <w:rPr>
          <w:b/>
        </w:rPr>
      </w:pPr>
      <w:r>
        <w:rPr>
          <w:rFonts w:hint="eastAsia"/>
          <w:b/>
        </w:rPr>
        <w:t>二、乙方资质与人员要求</w:t>
      </w:r>
    </w:p>
    <w:p>
      <w:pPr>
        <w:spacing w:line="360" w:lineRule="auto"/>
        <w:ind w:firstLine="404" w:firstLineChars="200"/>
        <w:rPr>
          <w:rFonts w:ascii="宋体" w:hAnsi="宋体"/>
          <w:bCs/>
          <w:color w:val="000000"/>
          <w:spacing w:val="-4"/>
          <w:szCs w:val="20"/>
        </w:rPr>
      </w:pPr>
      <w:r>
        <w:rPr>
          <w:rFonts w:hint="eastAsia" w:ascii="宋体" w:hAnsi="宋体"/>
          <w:bCs/>
          <w:color w:val="000000"/>
          <w:spacing w:val="-4"/>
          <w:szCs w:val="20"/>
        </w:rPr>
        <w:t>1．乙方须具有监理综合资质</w:t>
      </w:r>
      <w:r>
        <w:rPr>
          <w:rFonts w:hint="eastAsia" w:ascii="宋体" w:hAnsi="宋体"/>
          <w:bCs/>
          <w:color w:val="000000"/>
          <w:spacing w:val="-4"/>
          <w:szCs w:val="20"/>
          <w:lang w:val="en-US" w:eastAsia="zh-CN"/>
        </w:rPr>
        <w:t>或</w:t>
      </w:r>
      <w:r>
        <w:rPr>
          <w:rFonts w:hint="eastAsia" w:ascii="宋体" w:hAnsi="宋体" w:cs="Arial"/>
          <w:color w:val="000000"/>
          <w:szCs w:val="21"/>
          <w:lang w:val="en-US" w:eastAsia="zh-CN"/>
        </w:rPr>
        <w:t>房屋建筑工程监理专业乙级或以上资质</w:t>
      </w:r>
      <w:r>
        <w:rPr>
          <w:rFonts w:hint="eastAsia" w:ascii="宋体" w:hAnsi="宋体"/>
          <w:bCs/>
          <w:color w:val="000000"/>
          <w:spacing w:val="-4"/>
          <w:szCs w:val="20"/>
        </w:rPr>
        <w:t>。</w:t>
      </w:r>
    </w:p>
    <w:p>
      <w:pPr>
        <w:spacing w:line="360" w:lineRule="auto"/>
        <w:ind w:firstLine="404" w:firstLineChars="200"/>
        <w:rPr>
          <w:rFonts w:ascii="宋体" w:hAnsi="宋体"/>
          <w:bCs/>
          <w:color w:val="000000"/>
          <w:spacing w:val="-4"/>
          <w:szCs w:val="20"/>
        </w:rPr>
      </w:pPr>
      <w:r>
        <w:rPr>
          <w:rFonts w:hint="eastAsia" w:ascii="宋体" w:hAnsi="宋体"/>
          <w:bCs/>
          <w:color w:val="000000"/>
          <w:spacing w:val="-4"/>
          <w:szCs w:val="20"/>
        </w:rPr>
        <w:t>2．乙方派驻现场的总监理工程师须持有国家注册监理工程师岗位证书；其他监理人员须持有监理培训上岗证。</w:t>
      </w:r>
    </w:p>
    <w:p>
      <w:pPr>
        <w:pStyle w:val="26"/>
        <w:spacing w:line="360" w:lineRule="auto"/>
        <w:ind w:left="210" w:leftChars="100" w:firstLine="202" w:firstLineChars="100"/>
        <w:rPr>
          <w:rFonts w:ascii="宋体" w:hAnsi="宋体"/>
          <w:color w:val="000000"/>
          <w:szCs w:val="21"/>
        </w:rPr>
      </w:pPr>
      <w:r>
        <w:rPr>
          <w:rFonts w:hint="eastAsia" w:ascii="宋体" w:hAnsi="宋体"/>
          <w:bCs/>
          <w:color w:val="000000"/>
          <w:spacing w:val="-4"/>
        </w:rPr>
        <w:t>3．要求乙方</w:t>
      </w:r>
      <w:r>
        <w:rPr>
          <w:rFonts w:hint="eastAsia" w:ascii="宋体" w:hAnsi="宋体"/>
          <w:color w:val="000000"/>
          <w:szCs w:val="21"/>
        </w:rPr>
        <w:t>共配置</w:t>
      </w:r>
      <w:r>
        <w:rPr>
          <w:rFonts w:hint="eastAsia" w:ascii="宋体" w:hAnsi="宋体" w:eastAsia="宋体" w:cs="宋体"/>
          <w:color w:val="000000"/>
          <w:szCs w:val="21"/>
        </w:rPr>
        <w:t>最少</w:t>
      </w:r>
      <w:r>
        <w:rPr>
          <w:rFonts w:hint="eastAsia" w:ascii="宋体" w:hAnsi="宋体" w:eastAsia="宋体" w:cs="宋体"/>
          <w:color w:val="000000"/>
          <w:szCs w:val="21"/>
          <w:lang w:val="en-US" w:eastAsia="zh-CN"/>
        </w:rPr>
        <w:t>45</w:t>
      </w:r>
      <w:r>
        <w:rPr>
          <w:rFonts w:hint="eastAsia" w:ascii="宋体" w:hAnsi="宋体" w:eastAsia="宋体" w:cs="宋体"/>
          <w:color w:val="000000"/>
          <w:szCs w:val="21"/>
        </w:rPr>
        <w:t>人</w:t>
      </w:r>
      <w:r>
        <w:rPr>
          <w:rFonts w:hint="eastAsia" w:ascii="宋体" w:hAnsi="宋体"/>
          <w:color w:val="000000"/>
          <w:szCs w:val="21"/>
        </w:rPr>
        <w:t>，其中：</w:t>
      </w:r>
    </w:p>
    <w:p>
      <w:pPr>
        <w:pStyle w:val="26"/>
        <w:spacing w:line="360" w:lineRule="auto"/>
        <w:ind w:left="210" w:leftChars="100" w:firstLine="210" w:firstLineChars="100"/>
        <w:rPr>
          <w:rFonts w:ascii="宋体" w:hAnsi="宋体"/>
          <w:bCs/>
          <w:color w:val="000000"/>
          <w:spacing w:val="-4"/>
        </w:rPr>
      </w:pPr>
      <w:r>
        <w:rPr>
          <w:rFonts w:hint="eastAsia" w:ascii="宋体" w:hAnsi="宋体"/>
          <w:color w:val="000000"/>
          <w:szCs w:val="21"/>
        </w:rPr>
        <w:t>（1）总监理工程</w:t>
      </w:r>
      <w:r>
        <w:rPr>
          <w:rFonts w:ascii="宋体" w:hAnsi="宋体"/>
          <w:color w:val="000000"/>
          <w:szCs w:val="21"/>
        </w:rPr>
        <w:t>师1人，专业监理</w:t>
      </w:r>
      <w:r>
        <w:rPr>
          <w:rFonts w:hint="eastAsia" w:ascii="宋体" w:hAnsi="宋体"/>
          <w:bCs/>
          <w:color w:val="000000"/>
          <w:spacing w:val="-4"/>
        </w:rPr>
        <w:t>工程师14人，监理员</w:t>
      </w:r>
      <w:r>
        <w:rPr>
          <w:rFonts w:hint="eastAsia" w:ascii="宋体" w:hAnsi="宋体"/>
          <w:bCs/>
          <w:color w:val="000000"/>
          <w:spacing w:val="-4"/>
          <w:lang w:val="en-US" w:eastAsia="zh-CN"/>
        </w:rPr>
        <w:t>30</w:t>
      </w:r>
      <w:r>
        <w:rPr>
          <w:rFonts w:hint="eastAsia" w:ascii="宋体" w:hAnsi="宋体"/>
          <w:bCs/>
          <w:color w:val="000000"/>
          <w:spacing w:val="-4"/>
        </w:rPr>
        <w:t>人；</w:t>
      </w:r>
    </w:p>
    <w:p>
      <w:pPr>
        <w:pStyle w:val="26"/>
        <w:spacing w:line="360" w:lineRule="auto"/>
        <w:ind w:left="210" w:leftChars="100" w:firstLine="202" w:firstLineChars="100"/>
        <w:rPr>
          <w:rFonts w:ascii="宋体" w:hAnsi="宋体"/>
          <w:bCs/>
          <w:color w:val="000000"/>
          <w:spacing w:val="-4"/>
        </w:rPr>
      </w:pPr>
      <w:r>
        <w:rPr>
          <w:rFonts w:hint="eastAsia" w:ascii="宋体" w:hAnsi="宋体"/>
          <w:bCs/>
          <w:color w:val="000000"/>
          <w:spacing w:val="-4"/>
        </w:rPr>
        <w:t>（2）监理配置中须包含结构类专业</w:t>
      </w:r>
      <w:r>
        <w:rPr>
          <w:rFonts w:hint="eastAsia" w:ascii="宋体" w:hAnsi="宋体"/>
          <w:color w:val="000000"/>
          <w:szCs w:val="21"/>
        </w:rPr>
        <w:t>（如：工民建等）</w:t>
      </w:r>
      <w:r>
        <w:rPr>
          <w:rFonts w:hint="eastAsia" w:ascii="宋体" w:hAnsi="宋体"/>
          <w:bCs/>
          <w:color w:val="000000"/>
          <w:spacing w:val="-4"/>
        </w:rPr>
        <w:t>人员10人；</w:t>
      </w:r>
    </w:p>
    <w:p>
      <w:pPr>
        <w:pStyle w:val="26"/>
        <w:spacing w:line="360" w:lineRule="auto"/>
        <w:ind w:left="210" w:leftChars="100" w:firstLine="202" w:firstLineChars="100"/>
        <w:rPr>
          <w:rFonts w:ascii="宋体" w:hAnsi="宋体"/>
          <w:bCs/>
          <w:color w:val="000000"/>
          <w:spacing w:val="-4"/>
        </w:rPr>
      </w:pPr>
      <w:r>
        <w:rPr>
          <w:rFonts w:hint="eastAsia" w:ascii="宋体" w:hAnsi="宋体"/>
          <w:bCs/>
          <w:color w:val="000000"/>
          <w:spacing w:val="-4"/>
        </w:rPr>
        <w:t>（3）监理配置中须包含电气及机电相关专业人员10人。</w:t>
      </w:r>
    </w:p>
    <w:p>
      <w:pPr>
        <w:pStyle w:val="26"/>
        <w:spacing w:line="360" w:lineRule="auto"/>
        <w:ind w:left="210" w:leftChars="100" w:firstLine="203" w:firstLineChars="100"/>
        <w:rPr>
          <w:rFonts w:ascii="宋体" w:hAnsi="宋体"/>
          <w:b/>
          <w:color w:val="000000"/>
          <w:spacing w:val="-4"/>
        </w:rPr>
      </w:pPr>
      <w:r>
        <w:rPr>
          <w:rFonts w:hint="eastAsia" w:ascii="宋体" w:hAnsi="宋体"/>
          <w:b/>
          <w:color w:val="000000"/>
          <w:spacing w:val="-4"/>
        </w:rPr>
        <w:t>三、监理工作内容及要求</w:t>
      </w:r>
    </w:p>
    <w:p>
      <w:pPr>
        <w:spacing w:line="360" w:lineRule="auto"/>
        <w:ind w:firstLine="404" w:firstLineChars="200"/>
        <w:rPr>
          <w:rFonts w:ascii="宋体" w:hAnsi="宋体"/>
          <w:bCs/>
          <w:color w:val="000000"/>
          <w:spacing w:val="-4"/>
          <w:szCs w:val="20"/>
        </w:rPr>
      </w:pPr>
      <w:r>
        <w:rPr>
          <w:rFonts w:hint="eastAsia" w:ascii="宋体" w:hAnsi="宋体"/>
          <w:bCs/>
          <w:color w:val="000000"/>
          <w:spacing w:val="-4"/>
          <w:szCs w:val="20"/>
        </w:rPr>
        <w:t>1．布展前对施工单位递交施工图纸进行审核。</w:t>
      </w:r>
    </w:p>
    <w:p>
      <w:pPr>
        <w:spacing w:line="360" w:lineRule="auto"/>
        <w:ind w:firstLine="404" w:firstLineChars="200"/>
        <w:rPr>
          <w:rFonts w:ascii="宋体" w:hAnsi="宋体"/>
          <w:bCs/>
          <w:color w:val="000000"/>
          <w:spacing w:val="-4"/>
          <w:szCs w:val="21"/>
        </w:rPr>
      </w:pPr>
      <w:r>
        <w:rPr>
          <w:rFonts w:hint="eastAsia" w:ascii="宋体" w:hAnsi="宋体"/>
          <w:bCs/>
          <w:color w:val="000000"/>
          <w:spacing w:val="-4"/>
          <w:szCs w:val="20"/>
        </w:rPr>
        <w:t>2．</w:t>
      </w:r>
      <w:r>
        <w:rPr>
          <w:rFonts w:hint="eastAsia" w:ascii="宋体" w:hAnsi="宋体"/>
          <w:color w:val="000000"/>
          <w:szCs w:val="21"/>
        </w:rPr>
        <w:t>检查施工单位专职安全生产管理人员的配备情况</w:t>
      </w:r>
      <w:r>
        <w:rPr>
          <w:rFonts w:hint="eastAsia" w:ascii="宋体" w:hAnsi="宋体"/>
          <w:bCs/>
          <w:color w:val="000000"/>
          <w:spacing w:val="-4"/>
          <w:szCs w:val="20"/>
        </w:rPr>
        <w:t>。</w:t>
      </w:r>
    </w:p>
    <w:p>
      <w:pPr>
        <w:spacing w:line="360" w:lineRule="auto"/>
        <w:ind w:firstLine="404" w:firstLineChars="200"/>
        <w:rPr>
          <w:rFonts w:ascii="宋体" w:hAnsi="宋体"/>
          <w:bCs/>
          <w:color w:val="000000"/>
          <w:spacing w:val="-4"/>
          <w:szCs w:val="20"/>
        </w:rPr>
      </w:pPr>
      <w:r>
        <w:rPr>
          <w:rFonts w:hint="eastAsia" w:ascii="宋体" w:hAnsi="宋体"/>
          <w:bCs/>
          <w:color w:val="000000"/>
          <w:spacing w:val="-4"/>
          <w:szCs w:val="20"/>
        </w:rPr>
        <w:t>3．对施工过程中出现的质量问题、质量事故进行分析和处理，保证工程质量。</w:t>
      </w:r>
    </w:p>
    <w:p>
      <w:pPr>
        <w:spacing w:line="360" w:lineRule="auto"/>
        <w:ind w:firstLine="404" w:firstLineChars="200"/>
        <w:rPr>
          <w:rFonts w:ascii="宋体" w:hAnsi="宋体"/>
          <w:bCs/>
          <w:color w:val="000000"/>
          <w:spacing w:val="-4"/>
          <w:szCs w:val="21"/>
        </w:rPr>
      </w:pPr>
      <w:r>
        <w:rPr>
          <w:rFonts w:hint="eastAsia" w:ascii="宋体" w:hAnsi="宋体"/>
          <w:bCs/>
          <w:color w:val="000000"/>
          <w:spacing w:val="-4"/>
          <w:szCs w:val="20"/>
        </w:rPr>
        <w:t>4．检查施工单位进场材料是否符合消费安全及结构安全标准</w:t>
      </w:r>
      <w:r>
        <w:rPr>
          <w:rFonts w:hint="eastAsia" w:ascii="宋体" w:hAnsi="宋体"/>
          <w:color w:val="000000"/>
          <w:szCs w:val="21"/>
        </w:rPr>
        <w:t>，发现安全隐患立即进行整改，消除安全隐患。</w:t>
      </w:r>
    </w:p>
    <w:p>
      <w:pPr>
        <w:spacing w:line="360" w:lineRule="auto"/>
        <w:ind w:firstLine="404" w:firstLineChars="200"/>
        <w:rPr>
          <w:rFonts w:ascii="宋体" w:hAnsi="宋体"/>
          <w:bCs/>
          <w:color w:val="000000"/>
          <w:spacing w:val="-4"/>
          <w:szCs w:val="20"/>
        </w:rPr>
      </w:pPr>
      <w:r>
        <w:rPr>
          <w:rFonts w:hint="eastAsia" w:ascii="宋体" w:hAnsi="宋体"/>
          <w:bCs/>
          <w:color w:val="000000"/>
          <w:spacing w:val="-4"/>
          <w:szCs w:val="20"/>
        </w:rPr>
        <w:t>5．督促施工单位按进度施工，保证工程如期完成。</w:t>
      </w:r>
    </w:p>
    <w:p>
      <w:pPr>
        <w:spacing w:line="360" w:lineRule="auto"/>
        <w:ind w:firstLine="404" w:firstLineChars="200"/>
        <w:rPr>
          <w:rFonts w:ascii="宋体" w:hAnsi="宋体"/>
          <w:bCs/>
          <w:color w:val="000000"/>
          <w:spacing w:val="-4"/>
          <w:szCs w:val="20"/>
        </w:rPr>
      </w:pPr>
      <w:r>
        <w:rPr>
          <w:rFonts w:hint="eastAsia" w:ascii="宋体" w:hAnsi="宋体"/>
          <w:bCs/>
          <w:color w:val="000000"/>
          <w:spacing w:val="-4"/>
          <w:szCs w:val="20"/>
        </w:rPr>
        <w:t>6．监理人员应恪尽职守、勤勉尽职，按时进场、按时到位监理，对现场巡视检查，对关键部位的施工进行监管。如发现施工存在违反布撤展规定和质量问题时，监理人员对现场违规施工行为进行处理。</w:t>
      </w:r>
    </w:p>
    <w:p>
      <w:pPr>
        <w:spacing w:line="360" w:lineRule="auto"/>
        <w:ind w:firstLine="404" w:firstLineChars="200"/>
        <w:rPr>
          <w:rFonts w:ascii="宋体" w:hAnsi="宋体"/>
          <w:bCs/>
          <w:color w:val="000000"/>
          <w:spacing w:val="-4"/>
          <w:szCs w:val="20"/>
        </w:rPr>
      </w:pPr>
      <w:r>
        <w:rPr>
          <w:rFonts w:hint="eastAsia" w:ascii="宋体" w:hAnsi="宋体"/>
          <w:bCs/>
          <w:color w:val="000000"/>
          <w:spacing w:val="-4"/>
          <w:szCs w:val="20"/>
        </w:rPr>
        <w:t>7．监督施工单位安全施工、文明施工，做好安全施工防护措施。检查施工人员是否持证上岗，是否按展馆防火、用电安全管理规定和有关施工操作规程施工，对现场违规施工行为进行处理，保证安全质量。</w:t>
      </w:r>
    </w:p>
    <w:p>
      <w:pPr>
        <w:spacing w:line="360" w:lineRule="auto"/>
        <w:ind w:firstLine="404" w:firstLineChars="200"/>
        <w:rPr>
          <w:rFonts w:ascii="宋体" w:hAnsi="宋体"/>
          <w:bCs/>
          <w:color w:val="000000"/>
          <w:spacing w:val="-4"/>
          <w:szCs w:val="20"/>
        </w:rPr>
      </w:pPr>
      <w:r>
        <w:rPr>
          <w:rFonts w:hint="eastAsia" w:ascii="宋体" w:hAnsi="宋体"/>
          <w:bCs/>
          <w:color w:val="000000"/>
          <w:spacing w:val="-4"/>
          <w:szCs w:val="20"/>
        </w:rPr>
        <w:t>8．对施工过程中遇到突发事件（如断水、断电等）要向管理部门反映，及时拿出应对措施以保证施工顺利进行。</w:t>
      </w:r>
    </w:p>
    <w:p>
      <w:pPr>
        <w:spacing w:line="360" w:lineRule="auto"/>
        <w:ind w:firstLine="404" w:firstLineChars="200"/>
        <w:rPr>
          <w:rFonts w:ascii="宋体" w:hAnsi="宋体"/>
          <w:bCs/>
          <w:color w:val="000000"/>
          <w:spacing w:val="-4"/>
          <w:szCs w:val="20"/>
        </w:rPr>
      </w:pPr>
      <w:r>
        <w:rPr>
          <w:rFonts w:hint="eastAsia" w:ascii="宋体" w:hAnsi="宋体"/>
          <w:bCs/>
          <w:color w:val="000000"/>
          <w:spacing w:val="-4"/>
          <w:szCs w:val="20"/>
        </w:rPr>
        <w:t>9．对违规施工企业须进行监督整改，并于监理期间，按甲方要求内容形成《每日监理报告》及《违规行为监督整改报告》，并由监理扶着人递交甲方。</w:t>
      </w:r>
    </w:p>
    <w:p>
      <w:pPr>
        <w:spacing w:line="360" w:lineRule="auto"/>
        <w:ind w:firstLine="404" w:firstLineChars="200"/>
        <w:rPr>
          <w:rFonts w:ascii="宋体" w:hAnsi="宋体"/>
          <w:bCs/>
          <w:color w:val="000000"/>
          <w:spacing w:val="-4"/>
          <w:szCs w:val="20"/>
        </w:rPr>
      </w:pPr>
      <w:r>
        <w:rPr>
          <w:rFonts w:hint="eastAsia" w:ascii="宋体" w:hAnsi="宋体"/>
          <w:bCs/>
          <w:color w:val="000000"/>
          <w:spacing w:val="-4"/>
          <w:szCs w:val="20"/>
        </w:rPr>
        <w:t>10．指派2名负责人协助甲方工作，对整体布展、撤展施工工作进行管理；与现场相关部门做好协调工作，并负责督促监理队伍完成监理工作，确保安全施工。</w:t>
      </w:r>
    </w:p>
    <w:p>
      <w:pPr>
        <w:spacing w:line="360" w:lineRule="auto"/>
        <w:ind w:firstLine="404" w:firstLineChars="200"/>
        <w:rPr>
          <w:rFonts w:ascii="宋体" w:hAnsi="宋体"/>
          <w:bCs/>
          <w:color w:val="000000"/>
          <w:spacing w:val="-4"/>
          <w:szCs w:val="20"/>
        </w:rPr>
      </w:pPr>
      <w:r>
        <w:rPr>
          <w:rFonts w:hint="eastAsia" w:ascii="宋体" w:hAnsi="宋体"/>
          <w:bCs/>
          <w:color w:val="000000"/>
          <w:spacing w:val="-4"/>
          <w:szCs w:val="20"/>
        </w:rPr>
        <w:t>11．监理人员须穿戴具有明显监理标识的外衣，佩戴写有“监理”字样的袖章、工作牌和安全帽。</w:t>
      </w:r>
    </w:p>
    <w:p>
      <w:pPr>
        <w:spacing w:line="360" w:lineRule="auto"/>
        <w:ind w:firstLine="404" w:firstLineChars="200"/>
        <w:rPr>
          <w:rFonts w:ascii="宋体" w:hAnsi="宋体"/>
          <w:bCs/>
          <w:color w:val="000000"/>
          <w:spacing w:val="-4"/>
          <w:szCs w:val="20"/>
        </w:rPr>
      </w:pPr>
      <w:r>
        <w:rPr>
          <w:rFonts w:hint="eastAsia" w:ascii="宋体" w:hAnsi="宋体"/>
          <w:bCs/>
          <w:color w:val="000000"/>
          <w:spacing w:val="-4"/>
          <w:szCs w:val="20"/>
        </w:rPr>
        <w:t>12．监理人员须在甲方设定的固定区域内开展相关工作，不许串岗或脱岗。</w:t>
      </w:r>
    </w:p>
    <w:p>
      <w:pPr>
        <w:spacing w:line="360" w:lineRule="auto"/>
        <w:ind w:firstLine="404" w:firstLineChars="200"/>
        <w:rPr>
          <w:rFonts w:ascii="宋体" w:hAnsi="宋体"/>
          <w:bCs/>
          <w:color w:val="000000"/>
          <w:spacing w:val="-4"/>
          <w:szCs w:val="20"/>
        </w:rPr>
      </w:pPr>
      <w:r>
        <w:rPr>
          <w:rFonts w:hint="eastAsia" w:ascii="宋体" w:hAnsi="宋体"/>
          <w:bCs/>
          <w:color w:val="000000"/>
          <w:spacing w:val="-4"/>
          <w:szCs w:val="20"/>
        </w:rPr>
        <w:t>13．由乙方编制中国—东盟博览会监理实施方案及工作流程，经甲方确认后方可方案执行。</w:t>
      </w:r>
    </w:p>
    <w:p>
      <w:pPr>
        <w:spacing w:line="360" w:lineRule="auto"/>
        <w:ind w:firstLine="406" w:firstLineChars="200"/>
        <w:rPr>
          <w:rFonts w:ascii="宋体" w:hAnsi="宋体" w:cs="宋体"/>
          <w:b/>
          <w:color w:val="000000"/>
          <w:spacing w:val="-4"/>
          <w:szCs w:val="20"/>
        </w:rPr>
      </w:pPr>
      <w:r>
        <w:rPr>
          <w:rFonts w:hint="eastAsia" w:ascii="宋体" w:hAnsi="宋体" w:cs="宋体"/>
          <w:b/>
          <w:color w:val="000000"/>
          <w:spacing w:val="-4"/>
          <w:szCs w:val="20"/>
        </w:rPr>
        <w:t>四、甲方权利义务</w:t>
      </w:r>
    </w:p>
    <w:p>
      <w:pPr>
        <w:spacing w:line="360" w:lineRule="auto"/>
        <w:ind w:firstLine="404" w:firstLineChars="200"/>
        <w:rPr>
          <w:rFonts w:ascii="宋体" w:hAnsi="宋体"/>
          <w:bCs/>
          <w:color w:val="000000"/>
          <w:spacing w:val="-4"/>
          <w:szCs w:val="20"/>
        </w:rPr>
      </w:pPr>
      <w:r>
        <w:rPr>
          <w:rFonts w:hint="eastAsia" w:ascii="宋体" w:hAnsi="宋体"/>
          <w:bCs/>
          <w:color w:val="000000"/>
          <w:spacing w:val="-4"/>
          <w:szCs w:val="20"/>
        </w:rPr>
        <w:t>1．甲方有权对乙方监理工作进行监督，有权对乙方监理工作提出合理性建议，有权对乙方监理工作存在不足之处提出改正意见并有权按照《监理公司合同金扣除标准》执行（详见附件）。</w:t>
      </w:r>
    </w:p>
    <w:p>
      <w:pPr>
        <w:spacing w:line="360" w:lineRule="auto"/>
        <w:ind w:firstLine="395" w:firstLineChars="196"/>
        <w:rPr>
          <w:rFonts w:ascii="宋体" w:hAnsi="宋体"/>
          <w:bCs/>
          <w:color w:val="000000"/>
          <w:spacing w:val="-4"/>
          <w:szCs w:val="20"/>
        </w:rPr>
      </w:pPr>
      <w:r>
        <w:rPr>
          <w:rFonts w:hint="eastAsia" w:ascii="宋体" w:hAnsi="宋体"/>
          <w:bCs/>
          <w:color w:val="000000"/>
          <w:spacing w:val="-4"/>
          <w:szCs w:val="20"/>
        </w:rPr>
        <w:t>2．甲方负责协调工程建设外部关系，为监理工作提供便利条件。</w:t>
      </w:r>
    </w:p>
    <w:p>
      <w:pPr>
        <w:spacing w:line="360" w:lineRule="auto"/>
        <w:ind w:firstLine="404" w:firstLineChars="200"/>
        <w:rPr>
          <w:rFonts w:ascii="宋体" w:hAnsi="宋体"/>
          <w:bCs/>
          <w:color w:val="000000"/>
          <w:spacing w:val="-4"/>
          <w:szCs w:val="20"/>
        </w:rPr>
      </w:pPr>
      <w:r>
        <w:rPr>
          <w:rFonts w:hint="eastAsia" w:ascii="宋体" w:hAnsi="宋体"/>
          <w:bCs/>
          <w:color w:val="000000"/>
          <w:spacing w:val="-4"/>
          <w:szCs w:val="20"/>
        </w:rPr>
        <w:t>3．甲方应于本协议生效后三日内向乙方提供监理工作所需要的相关工程资料。</w:t>
      </w:r>
    </w:p>
    <w:p>
      <w:pPr>
        <w:spacing w:line="360" w:lineRule="auto"/>
        <w:ind w:firstLine="404" w:firstLineChars="200"/>
        <w:rPr>
          <w:rFonts w:ascii="宋体" w:hAnsi="宋体"/>
          <w:bCs/>
          <w:color w:val="000000"/>
          <w:spacing w:val="-4"/>
          <w:szCs w:val="20"/>
        </w:rPr>
      </w:pPr>
      <w:r>
        <w:rPr>
          <w:rFonts w:hint="eastAsia" w:ascii="宋体" w:hAnsi="宋体"/>
          <w:bCs/>
          <w:color w:val="000000"/>
          <w:spacing w:val="-4"/>
          <w:szCs w:val="20"/>
        </w:rPr>
        <w:t>4．甲方指派一名项目负责人常驻工程地点与乙方做对接，如甲方更换常驻负责人，应提前通知乙方。本工程常驻负责人</w:t>
      </w:r>
      <w:r>
        <w:rPr>
          <w:rFonts w:hint="eastAsia" w:ascii="宋体" w:hAnsi="宋体"/>
          <w:bCs/>
          <w:color w:val="000000"/>
          <w:spacing w:val="-4"/>
          <w:szCs w:val="20"/>
          <w:u w:val="single"/>
        </w:rPr>
        <w:t xml:space="preserve">              </w:t>
      </w:r>
      <w:r>
        <w:rPr>
          <w:rFonts w:hint="eastAsia" w:ascii="宋体" w:hAnsi="宋体"/>
          <w:bCs/>
          <w:color w:val="000000"/>
          <w:spacing w:val="-4"/>
          <w:szCs w:val="20"/>
        </w:rPr>
        <w:t>，联系电话</w:t>
      </w:r>
      <w:r>
        <w:rPr>
          <w:rFonts w:hint="eastAsia" w:ascii="宋体" w:hAnsi="宋体"/>
          <w:bCs/>
          <w:color w:val="000000"/>
          <w:spacing w:val="-4"/>
          <w:szCs w:val="20"/>
          <w:u w:val="single"/>
        </w:rPr>
        <w:t xml:space="preserve">                           </w:t>
      </w:r>
      <w:r>
        <w:rPr>
          <w:rFonts w:hint="eastAsia" w:ascii="宋体" w:hAnsi="宋体"/>
          <w:bCs/>
          <w:color w:val="000000"/>
          <w:spacing w:val="-4"/>
          <w:szCs w:val="20"/>
        </w:rPr>
        <w:t>。</w:t>
      </w:r>
    </w:p>
    <w:p>
      <w:pPr>
        <w:spacing w:line="360" w:lineRule="auto"/>
        <w:ind w:firstLine="404" w:firstLineChars="200"/>
        <w:rPr>
          <w:rFonts w:ascii="宋体" w:hAnsi="宋体"/>
          <w:bCs/>
          <w:color w:val="000000"/>
          <w:spacing w:val="-4"/>
          <w:szCs w:val="20"/>
        </w:rPr>
      </w:pPr>
      <w:r>
        <w:rPr>
          <w:rFonts w:hint="eastAsia" w:ascii="宋体" w:hAnsi="宋体"/>
          <w:bCs/>
          <w:color w:val="000000"/>
          <w:spacing w:val="-4"/>
          <w:szCs w:val="20"/>
        </w:rPr>
        <w:t>5．甲方应将委托乙方监理工作通知工程施工方，并要求施工方接受、配合乙方监理工作。</w:t>
      </w:r>
    </w:p>
    <w:p>
      <w:pPr>
        <w:spacing w:line="360" w:lineRule="auto"/>
        <w:ind w:firstLine="404" w:firstLineChars="200"/>
        <w:rPr>
          <w:rFonts w:ascii="宋体" w:hAnsi="宋体"/>
          <w:bCs/>
          <w:color w:val="000000"/>
          <w:spacing w:val="-4"/>
          <w:szCs w:val="20"/>
        </w:rPr>
      </w:pPr>
      <w:r>
        <w:rPr>
          <w:rFonts w:hint="eastAsia" w:ascii="宋体" w:hAnsi="宋体"/>
          <w:bCs/>
          <w:color w:val="000000"/>
          <w:spacing w:val="-4"/>
          <w:szCs w:val="20"/>
        </w:rPr>
        <w:t>6．甲方为乙方提供开展监理工作的必要办公场所，包括办公用房及办公桌椅。</w:t>
      </w:r>
    </w:p>
    <w:p>
      <w:pPr>
        <w:ind w:firstLine="422" w:firstLineChars="200"/>
        <w:rPr>
          <w:b/>
        </w:rPr>
      </w:pPr>
      <w:r>
        <w:rPr>
          <w:rFonts w:hint="eastAsia"/>
          <w:b/>
        </w:rPr>
        <w:t>五、乙方权利义务</w:t>
      </w:r>
    </w:p>
    <w:p>
      <w:pPr>
        <w:spacing w:line="360" w:lineRule="auto"/>
        <w:ind w:firstLine="404" w:firstLineChars="200"/>
        <w:rPr>
          <w:rFonts w:ascii="宋体" w:hAnsi="宋体"/>
          <w:bCs/>
          <w:color w:val="000000"/>
          <w:spacing w:val="-4"/>
          <w:szCs w:val="20"/>
        </w:rPr>
      </w:pPr>
      <w:r>
        <w:rPr>
          <w:rFonts w:hint="eastAsia" w:ascii="宋体" w:hAnsi="宋体"/>
          <w:bCs/>
          <w:color w:val="000000"/>
          <w:spacing w:val="-4"/>
          <w:szCs w:val="20"/>
        </w:rPr>
        <w:t>1.乙方须接受甲方监督指导，对工作存在不足之处进行及时整改，并按照《监理公司合同金扣除标准》执行（详见附件）。</w:t>
      </w:r>
    </w:p>
    <w:p>
      <w:pPr>
        <w:spacing w:line="360" w:lineRule="auto"/>
        <w:ind w:firstLine="404" w:firstLineChars="200"/>
        <w:rPr>
          <w:rFonts w:ascii="宋体" w:hAnsi="宋体"/>
          <w:color w:val="000000"/>
          <w:szCs w:val="21"/>
        </w:rPr>
      </w:pPr>
      <w:r>
        <w:rPr>
          <w:rFonts w:hint="eastAsia" w:ascii="宋体" w:hAnsi="宋体"/>
          <w:bCs/>
          <w:color w:val="000000"/>
          <w:spacing w:val="-4"/>
          <w:szCs w:val="20"/>
        </w:rPr>
        <w:t>2.</w:t>
      </w:r>
      <w:r>
        <w:rPr>
          <w:rFonts w:hint="eastAsia" w:ascii="宋体" w:hAnsi="宋体"/>
          <w:bCs/>
          <w:color w:val="000000"/>
          <w:szCs w:val="21"/>
        </w:rPr>
        <w:t>监理与相关服务依据</w:t>
      </w:r>
      <w:r>
        <w:rPr>
          <w:rFonts w:hint="eastAsia" w:ascii="宋体" w:hAnsi="宋体"/>
          <w:color w:val="000000"/>
          <w:szCs w:val="21"/>
        </w:rPr>
        <w:t>包括：</w:t>
      </w:r>
    </w:p>
    <w:p>
      <w:pPr>
        <w:adjustRightInd w:val="0"/>
        <w:snapToGrid w:val="0"/>
        <w:spacing w:line="360" w:lineRule="auto"/>
        <w:ind w:firstLine="525" w:firstLineChars="250"/>
        <w:rPr>
          <w:rFonts w:ascii="宋体" w:hAnsi="宋体"/>
          <w:color w:val="000000"/>
          <w:szCs w:val="21"/>
        </w:rPr>
      </w:pPr>
      <w:r>
        <w:rPr>
          <w:rFonts w:hint="eastAsia" w:ascii="宋体" w:hAnsi="宋体"/>
          <w:color w:val="000000"/>
          <w:szCs w:val="21"/>
        </w:rPr>
        <w:t>（1）适用的法律、行政法规及部门规章；</w:t>
      </w:r>
    </w:p>
    <w:p>
      <w:pPr>
        <w:adjustRightInd w:val="0"/>
        <w:snapToGrid w:val="0"/>
        <w:spacing w:line="360" w:lineRule="auto"/>
        <w:ind w:firstLine="525" w:firstLineChars="250"/>
        <w:rPr>
          <w:rFonts w:ascii="宋体" w:hAnsi="宋体"/>
          <w:color w:val="000000"/>
          <w:szCs w:val="21"/>
        </w:rPr>
      </w:pPr>
      <w:r>
        <w:rPr>
          <w:rFonts w:hint="eastAsia" w:ascii="宋体" w:hAnsi="宋体"/>
          <w:color w:val="000000"/>
          <w:szCs w:val="21"/>
        </w:rPr>
        <w:t>（2）与工程有关的标准；</w:t>
      </w:r>
    </w:p>
    <w:p>
      <w:pPr>
        <w:adjustRightInd w:val="0"/>
        <w:snapToGrid w:val="0"/>
        <w:spacing w:line="360" w:lineRule="auto"/>
        <w:ind w:firstLine="525" w:firstLineChars="250"/>
        <w:rPr>
          <w:rFonts w:ascii="宋体" w:hAnsi="宋体"/>
          <w:color w:val="000000"/>
          <w:szCs w:val="21"/>
        </w:rPr>
      </w:pPr>
      <w:r>
        <w:rPr>
          <w:rFonts w:hint="eastAsia" w:ascii="宋体" w:hAnsi="宋体"/>
          <w:color w:val="000000"/>
          <w:szCs w:val="21"/>
        </w:rPr>
        <w:t>（3）工程设计及有关文件；</w:t>
      </w:r>
    </w:p>
    <w:p>
      <w:pPr>
        <w:spacing w:line="360" w:lineRule="auto"/>
        <w:ind w:firstLine="420" w:firstLineChars="200"/>
        <w:rPr>
          <w:rFonts w:ascii="宋体" w:hAnsi="宋体" w:cs="宋体"/>
          <w:color w:val="000000"/>
          <w:kern w:val="0"/>
          <w:szCs w:val="21"/>
        </w:rPr>
      </w:pPr>
      <w:r>
        <w:rPr>
          <w:rFonts w:hint="eastAsia" w:ascii="宋体" w:hAnsi="宋体"/>
          <w:color w:val="000000"/>
          <w:kern w:val="0"/>
          <w:szCs w:val="21"/>
        </w:rPr>
        <w:t xml:space="preserve">3. </w:t>
      </w:r>
      <w:r>
        <w:rPr>
          <w:rFonts w:hint="eastAsia" w:ascii="宋体" w:hAnsi="宋体" w:cs="宋体"/>
          <w:color w:val="000000"/>
          <w:kern w:val="0"/>
          <w:szCs w:val="21"/>
        </w:rPr>
        <w:t>项目监理机构和人员</w:t>
      </w:r>
    </w:p>
    <w:p>
      <w:pPr>
        <w:adjustRightInd w:val="0"/>
        <w:snapToGrid w:val="0"/>
        <w:spacing w:line="360" w:lineRule="auto"/>
        <w:ind w:firstLine="420" w:firstLineChars="200"/>
        <w:rPr>
          <w:rFonts w:ascii="宋体" w:hAnsi="宋体"/>
          <w:color w:val="000000"/>
          <w:kern w:val="0"/>
          <w:szCs w:val="21"/>
        </w:rPr>
      </w:pPr>
      <w:r>
        <w:rPr>
          <w:rFonts w:hint="eastAsia" w:ascii="宋体" w:hAnsi="宋体"/>
          <w:color w:val="000000"/>
          <w:kern w:val="0"/>
          <w:szCs w:val="21"/>
        </w:rPr>
        <w:t>（1） 乙方应组建满足工作需要的项目监理机构，配备必要的检测设备。项目监理机构的主要人员应具有相应的资格条件。</w:t>
      </w:r>
    </w:p>
    <w:p>
      <w:pPr>
        <w:adjustRightInd w:val="0"/>
        <w:snapToGrid w:val="0"/>
        <w:spacing w:line="360" w:lineRule="auto"/>
        <w:ind w:firstLine="420" w:firstLineChars="200"/>
        <w:rPr>
          <w:rFonts w:ascii="宋体" w:hAnsi="宋体"/>
          <w:color w:val="000000"/>
          <w:kern w:val="0"/>
          <w:szCs w:val="21"/>
        </w:rPr>
      </w:pPr>
      <w:r>
        <w:rPr>
          <w:rFonts w:hint="eastAsia" w:ascii="宋体" w:hAnsi="宋体"/>
          <w:color w:val="000000"/>
          <w:kern w:val="0"/>
          <w:szCs w:val="21"/>
        </w:rPr>
        <w:t>（2）本合同履行过程中，总监理工程师及重要岗位监理人员应保持相对稳定，以保证监理工作正常进行。</w:t>
      </w:r>
    </w:p>
    <w:p>
      <w:pPr>
        <w:adjustRightInd w:val="0"/>
        <w:snapToGrid w:val="0"/>
        <w:spacing w:line="360" w:lineRule="auto"/>
        <w:ind w:firstLine="420" w:firstLineChars="200"/>
        <w:rPr>
          <w:rFonts w:ascii="宋体" w:hAnsi="宋体"/>
          <w:color w:val="000000"/>
          <w:kern w:val="0"/>
          <w:szCs w:val="21"/>
        </w:rPr>
      </w:pPr>
      <w:r>
        <w:rPr>
          <w:rFonts w:hint="eastAsia" w:ascii="宋体" w:hAnsi="宋体"/>
          <w:color w:val="000000"/>
          <w:kern w:val="0"/>
          <w:szCs w:val="21"/>
        </w:rPr>
        <w:t>（3）监理人可根据工程进展和工作需要调整项目监理机构人员。监理人更换总监理工程师时，应提前3天向甲方书面报告；监理人更换项目监理机构其他监理人员，应以相当资格与能力的人员替换，并通知委托人。</w:t>
      </w:r>
    </w:p>
    <w:p>
      <w:pPr>
        <w:adjustRightInd w:val="0"/>
        <w:snapToGrid w:val="0"/>
        <w:spacing w:line="360" w:lineRule="auto"/>
        <w:ind w:firstLine="420" w:firstLineChars="200"/>
        <w:rPr>
          <w:rFonts w:ascii="宋体" w:hAnsi="宋体"/>
          <w:color w:val="000000"/>
          <w:kern w:val="0"/>
          <w:szCs w:val="21"/>
        </w:rPr>
      </w:pPr>
      <w:r>
        <w:rPr>
          <w:rFonts w:hint="eastAsia" w:ascii="宋体" w:hAnsi="宋体"/>
          <w:color w:val="000000"/>
          <w:kern w:val="0"/>
          <w:szCs w:val="21"/>
        </w:rPr>
        <w:t>4. 监理人应及时更换有下列情形之一的监理人员：</w:t>
      </w:r>
    </w:p>
    <w:p>
      <w:pPr>
        <w:adjustRightInd w:val="0"/>
        <w:snapToGrid w:val="0"/>
        <w:spacing w:line="360" w:lineRule="auto"/>
        <w:ind w:firstLine="420" w:firstLineChars="200"/>
        <w:rPr>
          <w:rFonts w:ascii="宋体" w:hAnsi="宋体"/>
          <w:color w:val="000000"/>
          <w:kern w:val="0"/>
          <w:szCs w:val="21"/>
        </w:rPr>
      </w:pPr>
      <w:r>
        <w:rPr>
          <w:rFonts w:hint="eastAsia" w:ascii="宋体" w:hAnsi="宋体"/>
          <w:color w:val="000000"/>
          <w:kern w:val="0"/>
          <w:szCs w:val="21"/>
        </w:rPr>
        <w:t>（1）严重过失行为的；</w:t>
      </w:r>
    </w:p>
    <w:p>
      <w:pPr>
        <w:adjustRightInd w:val="0"/>
        <w:snapToGrid w:val="0"/>
        <w:spacing w:line="360" w:lineRule="auto"/>
        <w:ind w:firstLine="420" w:firstLineChars="200"/>
        <w:rPr>
          <w:rFonts w:ascii="宋体" w:hAnsi="宋体"/>
          <w:color w:val="000000"/>
          <w:kern w:val="0"/>
          <w:szCs w:val="21"/>
        </w:rPr>
      </w:pPr>
      <w:r>
        <w:rPr>
          <w:rFonts w:hint="eastAsia" w:ascii="宋体" w:hAnsi="宋体"/>
          <w:color w:val="000000"/>
          <w:kern w:val="0"/>
          <w:szCs w:val="21"/>
        </w:rPr>
        <w:t>（2）有违法行为不能履行职责的；</w:t>
      </w:r>
    </w:p>
    <w:p>
      <w:pPr>
        <w:adjustRightInd w:val="0"/>
        <w:snapToGrid w:val="0"/>
        <w:spacing w:line="360" w:lineRule="auto"/>
        <w:ind w:firstLine="420" w:firstLineChars="200"/>
        <w:rPr>
          <w:rFonts w:ascii="宋体" w:hAnsi="宋体"/>
          <w:color w:val="000000"/>
          <w:kern w:val="0"/>
          <w:szCs w:val="21"/>
        </w:rPr>
      </w:pPr>
      <w:r>
        <w:rPr>
          <w:rFonts w:hint="eastAsia" w:ascii="宋体" w:hAnsi="宋体"/>
          <w:color w:val="000000"/>
          <w:kern w:val="0"/>
          <w:szCs w:val="21"/>
        </w:rPr>
        <w:t>（3）涉嫌犯罪的；</w:t>
      </w:r>
    </w:p>
    <w:p>
      <w:pPr>
        <w:adjustRightInd w:val="0"/>
        <w:snapToGrid w:val="0"/>
        <w:spacing w:line="360" w:lineRule="auto"/>
        <w:ind w:firstLine="420" w:firstLineChars="200"/>
        <w:rPr>
          <w:rFonts w:ascii="宋体" w:hAnsi="宋体"/>
          <w:color w:val="000000"/>
          <w:kern w:val="0"/>
          <w:szCs w:val="21"/>
        </w:rPr>
      </w:pPr>
      <w:r>
        <w:rPr>
          <w:rFonts w:hint="eastAsia" w:ascii="宋体" w:hAnsi="宋体"/>
          <w:color w:val="000000"/>
          <w:kern w:val="0"/>
          <w:szCs w:val="21"/>
        </w:rPr>
        <w:t>（4）不能胜任岗位职责的；</w:t>
      </w:r>
    </w:p>
    <w:p>
      <w:pPr>
        <w:adjustRightInd w:val="0"/>
        <w:snapToGrid w:val="0"/>
        <w:spacing w:line="360" w:lineRule="auto"/>
        <w:ind w:firstLine="420" w:firstLineChars="200"/>
        <w:rPr>
          <w:rFonts w:ascii="宋体" w:hAnsi="宋体"/>
          <w:color w:val="000000"/>
          <w:kern w:val="0"/>
          <w:szCs w:val="21"/>
        </w:rPr>
      </w:pPr>
      <w:r>
        <w:rPr>
          <w:rFonts w:hint="eastAsia" w:ascii="宋体" w:hAnsi="宋体"/>
          <w:color w:val="000000"/>
          <w:kern w:val="0"/>
          <w:szCs w:val="21"/>
        </w:rPr>
        <w:t>（5）严重违反职业道德的；</w:t>
      </w:r>
    </w:p>
    <w:p>
      <w:pPr>
        <w:adjustRightInd w:val="0"/>
        <w:snapToGrid w:val="0"/>
        <w:spacing w:line="360" w:lineRule="auto"/>
        <w:ind w:firstLine="420" w:firstLineChars="200"/>
        <w:rPr>
          <w:rFonts w:ascii="宋体" w:hAnsi="宋体"/>
          <w:color w:val="000000"/>
          <w:kern w:val="0"/>
          <w:szCs w:val="21"/>
        </w:rPr>
      </w:pPr>
      <w:r>
        <w:rPr>
          <w:rFonts w:hint="eastAsia" w:ascii="宋体" w:hAnsi="宋体"/>
          <w:color w:val="000000"/>
          <w:kern w:val="0"/>
          <w:szCs w:val="21"/>
        </w:rPr>
        <w:t>（6）不配合甲方或不按甲方要求开展相关工作的；</w:t>
      </w:r>
    </w:p>
    <w:p>
      <w:pPr>
        <w:spacing w:line="360" w:lineRule="auto"/>
        <w:ind w:firstLine="404" w:firstLineChars="200"/>
        <w:rPr>
          <w:rFonts w:ascii="宋体" w:hAnsi="宋体"/>
          <w:bCs/>
          <w:color w:val="000000"/>
          <w:spacing w:val="-4"/>
          <w:szCs w:val="20"/>
        </w:rPr>
      </w:pPr>
      <w:r>
        <w:rPr>
          <w:rFonts w:hint="eastAsia" w:ascii="宋体" w:hAnsi="宋体"/>
          <w:bCs/>
          <w:color w:val="000000"/>
          <w:spacing w:val="-4"/>
          <w:szCs w:val="20"/>
        </w:rPr>
        <w:t>5．乙方有权按约定收取监理劳务费。</w:t>
      </w:r>
    </w:p>
    <w:p>
      <w:pPr>
        <w:spacing w:line="360" w:lineRule="auto"/>
        <w:ind w:firstLine="404" w:firstLineChars="200"/>
        <w:rPr>
          <w:rFonts w:ascii="宋体" w:hAnsi="宋体"/>
          <w:bCs/>
          <w:color w:val="000000"/>
          <w:spacing w:val="-4"/>
          <w:szCs w:val="20"/>
        </w:rPr>
      </w:pPr>
      <w:r>
        <w:rPr>
          <w:rFonts w:hint="eastAsia" w:ascii="宋体" w:hAnsi="宋体"/>
          <w:bCs/>
          <w:color w:val="000000"/>
          <w:spacing w:val="-4"/>
          <w:szCs w:val="20"/>
        </w:rPr>
        <w:t>6．乙方应于签订合同前向甲方提供派驻现场的所有监理人员岗位分配安排、联系方式及监理工作执行细案及流程。</w:t>
      </w:r>
    </w:p>
    <w:p>
      <w:pPr>
        <w:spacing w:line="360" w:lineRule="auto"/>
        <w:ind w:firstLine="404" w:firstLineChars="200"/>
        <w:rPr>
          <w:rFonts w:ascii="宋体" w:hAnsi="宋体"/>
          <w:bCs/>
          <w:color w:val="000000"/>
          <w:spacing w:val="-4"/>
          <w:szCs w:val="20"/>
        </w:rPr>
      </w:pPr>
      <w:r>
        <w:rPr>
          <w:rFonts w:hint="eastAsia" w:ascii="宋体" w:hAnsi="宋体"/>
          <w:bCs/>
          <w:color w:val="000000"/>
          <w:spacing w:val="-4"/>
          <w:szCs w:val="20"/>
        </w:rPr>
        <w:t>7．乙方在履行协议义务期间，应及时向甲方常驻负责人报告监理工作并接受负责人对监理工作的指导。</w:t>
      </w:r>
    </w:p>
    <w:p>
      <w:pPr>
        <w:spacing w:line="360" w:lineRule="auto"/>
        <w:ind w:firstLine="404" w:firstLineChars="200"/>
        <w:rPr>
          <w:rFonts w:ascii="宋体" w:hAnsi="宋体"/>
          <w:bCs/>
          <w:color w:val="000000"/>
          <w:spacing w:val="-4"/>
          <w:szCs w:val="20"/>
        </w:rPr>
      </w:pPr>
      <w:r>
        <w:rPr>
          <w:rFonts w:hint="eastAsia" w:ascii="宋体" w:hAnsi="宋体"/>
          <w:bCs/>
          <w:color w:val="000000"/>
          <w:spacing w:val="-4"/>
          <w:szCs w:val="20"/>
        </w:rPr>
        <w:t>8．监理工作完成或中止时，应将甲方提供的设施设备移交给甲方。</w:t>
      </w:r>
    </w:p>
    <w:p>
      <w:pPr>
        <w:spacing w:line="360" w:lineRule="auto"/>
        <w:ind w:firstLine="404" w:firstLineChars="200"/>
        <w:rPr>
          <w:rFonts w:ascii="宋体" w:hAnsi="宋体"/>
          <w:bCs/>
          <w:color w:val="000000"/>
          <w:spacing w:val="-4"/>
          <w:szCs w:val="20"/>
        </w:rPr>
      </w:pPr>
      <w:r>
        <w:rPr>
          <w:rFonts w:hint="eastAsia" w:ascii="宋体" w:hAnsi="宋体"/>
          <w:bCs/>
          <w:color w:val="000000"/>
          <w:spacing w:val="-4"/>
          <w:szCs w:val="20"/>
        </w:rPr>
        <w:t>9．保守履行合同过程中知晓甲方的各项机密，未经甲方许可，不得泄露与甲方相关的保密资料。</w:t>
      </w:r>
    </w:p>
    <w:p>
      <w:pPr>
        <w:spacing w:line="360" w:lineRule="auto"/>
        <w:ind w:firstLine="404" w:firstLineChars="200"/>
        <w:rPr>
          <w:rFonts w:ascii="宋体" w:hAnsi="宋体"/>
          <w:bCs/>
          <w:color w:val="000000"/>
          <w:spacing w:val="-4"/>
          <w:szCs w:val="20"/>
        </w:rPr>
      </w:pPr>
      <w:r>
        <w:rPr>
          <w:rFonts w:hint="eastAsia" w:ascii="宋体" w:hAnsi="宋体"/>
          <w:bCs/>
          <w:color w:val="000000"/>
          <w:spacing w:val="-4"/>
          <w:szCs w:val="20"/>
        </w:rPr>
        <w:t>10．未经甲方书面同意，乙方不得将本合同权利义务转让给第三人。</w:t>
      </w:r>
    </w:p>
    <w:p>
      <w:pPr>
        <w:spacing w:line="360" w:lineRule="auto"/>
        <w:ind w:firstLine="406" w:firstLineChars="200"/>
        <w:rPr>
          <w:rFonts w:ascii="宋体" w:hAnsi="宋体"/>
          <w:bCs/>
          <w:color w:val="000000"/>
          <w:spacing w:val="-4"/>
          <w:szCs w:val="20"/>
        </w:rPr>
      </w:pPr>
      <w:r>
        <w:rPr>
          <w:rFonts w:hint="eastAsia" w:ascii="宋体" w:hAnsi="宋体"/>
          <w:b/>
          <w:color w:val="000000"/>
          <w:spacing w:val="-4"/>
          <w:szCs w:val="20"/>
        </w:rPr>
        <w:t>六、违约责任</w:t>
      </w:r>
    </w:p>
    <w:p>
      <w:pPr>
        <w:spacing w:line="360" w:lineRule="auto"/>
        <w:ind w:firstLine="404" w:firstLineChars="200"/>
        <w:rPr>
          <w:rFonts w:ascii="宋体" w:hAnsi="宋体"/>
          <w:bCs/>
          <w:color w:val="000000"/>
          <w:szCs w:val="21"/>
        </w:rPr>
      </w:pPr>
      <w:r>
        <w:rPr>
          <w:rFonts w:hint="eastAsia" w:ascii="宋体" w:hAnsi="宋体"/>
          <w:bCs/>
          <w:color w:val="000000"/>
          <w:spacing w:val="-4"/>
          <w:szCs w:val="20"/>
        </w:rPr>
        <w:t>1</w:t>
      </w:r>
      <w:r>
        <w:rPr>
          <w:rFonts w:hint="eastAsia" w:ascii="宋体" w:hAnsi="宋体"/>
          <w:bCs/>
          <w:color w:val="000000"/>
          <w:spacing w:val="-4"/>
          <w:szCs w:val="21"/>
        </w:rPr>
        <w:t>．</w:t>
      </w:r>
      <w:r>
        <w:rPr>
          <w:rFonts w:hint="eastAsia" w:ascii="宋体" w:hAnsi="宋体"/>
          <w:bCs/>
          <w:color w:val="000000"/>
          <w:szCs w:val="21"/>
        </w:rPr>
        <w:t>乙方有以下行为的，视为乙方人员重大违约，乙方除了按本合同总价的30%向甲方支付违约金外并承担相关责任或连带责任，甲方有权解除合同且有权不予支付任何款项：</w:t>
      </w:r>
    </w:p>
    <w:p>
      <w:pPr>
        <w:spacing w:line="360" w:lineRule="auto"/>
        <w:ind w:firstLine="210" w:firstLineChars="100"/>
        <w:rPr>
          <w:rFonts w:ascii="宋体" w:hAnsi="宋体"/>
          <w:bCs/>
          <w:color w:val="000000"/>
          <w:szCs w:val="21"/>
        </w:rPr>
      </w:pPr>
      <w:r>
        <w:rPr>
          <w:rFonts w:hint="eastAsia" w:ascii="宋体" w:hAnsi="宋体"/>
          <w:bCs/>
          <w:color w:val="000000"/>
          <w:szCs w:val="21"/>
        </w:rPr>
        <w:t>（1）当甲方发现监理人员不按监理合同履行监理职责，经书面要求整改后仍未进行整改的；</w:t>
      </w:r>
    </w:p>
    <w:p>
      <w:pPr>
        <w:spacing w:line="360" w:lineRule="auto"/>
        <w:ind w:firstLine="210" w:firstLineChars="100"/>
        <w:rPr>
          <w:rFonts w:ascii="宋体" w:hAnsi="宋体"/>
          <w:bCs/>
          <w:color w:val="000000"/>
          <w:szCs w:val="21"/>
        </w:rPr>
      </w:pPr>
      <w:r>
        <w:rPr>
          <w:rFonts w:hint="eastAsia" w:ascii="宋体" w:hAnsi="宋体"/>
          <w:bCs/>
          <w:color w:val="000000"/>
          <w:szCs w:val="21"/>
        </w:rPr>
        <w:t>（2）发现乙方与施工方串通给甲方或工程造成损失的；</w:t>
      </w:r>
    </w:p>
    <w:p>
      <w:pPr>
        <w:spacing w:line="360" w:lineRule="auto"/>
        <w:ind w:firstLine="210" w:firstLineChars="100"/>
        <w:rPr>
          <w:rFonts w:ascii="宋体" w:hAnsi="宋体"/>
          <w:bCs/>
          <w:color w:val="000000"/>
          <w:szCs w:val="21"/>
        </w:rPr>
      </w:pPr>
      <w:r>
        <w:rPr>
          <w:rFonts w:hint="eastAsia" w:ascii="宋体" w:hAnsi="宋体"/>
          <w:bCs/>
          <w:color w:val="000000"/>
          <w:szCs w:val="21"/>
        </w:rPr>
        <w:t>（3）乙方在本合同期限内存在因过失造成委托人重大损失，或超出甲方授权范围的行为造成甲方损失的；</w:t>
      </w:r>
    </w:p>
    <w:p>
      <w:pPr>
        <w:spacing w:line="360" w:lineRule="auto"/>
        <w:ind w:firstLine="210" w:firstLineChars="100"/>
        <w:rPr>
          <w:rFonts w:ascii="宋体" w:hAnsi="宋体"/>
          <w:bCs/>
          <w:color w:val="000000"/>
          <w:szCs w:val="21"/>
        </w:rPr>
      </w:pPr>
      <w:r>
        <w:rPr>
          <w:rFonts w:hint="eastAsia" w:ascii="宋体" w:hAnsi="宋体"/>
          <w:bCs/>
          <w:color w:val="000000"/>
          <w:szCs w:val="21"/>
        </w:rPr>
        <w:t>（4）存在其他重大违约行为。</w:t>
      </w:r>
    </w:p>
    <w:p>
      <w:pPr>
        <w:spacing w:line="360" w:lineRule="auto"/>
        <w:ind w:firstLine="404" w:firstLineChars="200"/>
        <w:rPr>
          <w:rFonts w:ascii="宋体" w:hAnsi="宋体"/>
          <w:color w:val="000000"/>
          <w:szCs w:val="21"/>
        </w:rPr>
      </w:pPr>
      <w:r>
        <w:rPr>
          <w:rFonts w:hint="eastAsia" w:ascii="宋体" w:hAnsi="宋体"/>
          <w:bCs/>
          <w:color w:val="000000"/>
          <w:spacing w:val="-4"/>
          <w:szCs w:val="21"/>
        </w:rPr>
        <w:t>2.</w:t>
      </w:r>
      <w:r>
        <w:rPr>
          <w:rFonts w:hint="eastAsia" w:ascii="宋体" w:hAnsi="宋体"/>
          <w:color w:val="000000"/>
          <w:szCs w:val="21"/>
        </w:rPr>
        <w:t xml:space="preserve"> </w:t>
      </w:r>
      <w:r>
        <w:rPr>
          <w:rFonts w:hint="eastAsia" w:ascii="宋体" w:hAnsi="宋体"/>
          <w:color w:val="000000"/>
          <w:szCs w:val="21"/>
          <w:lang w:val="zh-CN"/>
        </w:rPr>
        <w:t>因乙方未提前就工程施工可能出现重特大事故的隐患向甲方提出合理预防建议及整改措施，而导致工程施工因此出现安全事故、质量事故或其它重大事故的，乙方应就每次事故承担违约金数</w:t>
      </w:r>
      <w:r>
        <w:rPr>
          <w:rFonts w:hint="eastAsia" w:ascii="宋体" w:hAnsi="宋体"/>
          <w:color w:val="000000"/>
          <w:szCs w:val="21"/>
        </w:rPr>
        <w:t>额</w:t>
      </w:r>
      <w:r>
        <w:rPr>
          <w:rFonts w:hint="eastAsia" w:ascii="宋体" w:hAnsi="宋体"/>
          <w:color w:val="000000"/>
          <w:szCs w:val="21"/>
          <w:lang w:val="zh-CN"/>
        </w:rPr>
        <w:t>相当于合同总价</w:t>
      </w:r>
      <w:r>
        <w:rPr>
          <w:rFonts w:hint="eastAsia" w:ascii="宋体" w:hAnsi="宋体"/>
          <w:color w:val="000000"/>
          <w:szCs w:val="21"/>
        </w:rPr>
        <w:t>10%的</w:t>
      </w:r>
      <w:r>
        <w:rPr>
          <w:rFonts w:hint="eastAsia" w:ascii="宋体" w:hAnsi="宋体"/>
          <w:color w:val="000000"/>
          <w:szCs w:val="21"/>
          <w:lang w:val="zh-CN"/>
        </w:rPr>
        <w:t>违约责任及相应的赔偿责任。</w:t>
      </w:r>
    </w:p>
    <w:p>
      <w:pPr>
        <w:spacing w:line="360" w:lineRule="auto"/>
        <w:ind w:firstLine="420" w:firstLineChars="200"/>
        <w:rPr>
          <w:rFonts w:ascii="宋体" w:hAnsi="宋体"/>
          <w:bCs/>
          <w:color w:val="000000"/>
          <w:spacing w:val="-4"/>
          <w:szCs w:val="21"/>
        </w:rPr>
      </w:pPr>
      <w:r>
        <w:rPr>
          <w:rFonts w:hint="eastAsia" w:ascii="宋体" w:hAnsi="宋体"/>
          <w:color w:val="000000"/>
          <w:kern w:val="0"/>
          <w:szCs w:val="21"/>
        </w:rPr>
        <w:t>3. 乙方向甲方的索赔不成立时，乙方应赔偿甲方由此发生的费用。发生索赔事件时，乙方应在发生之日起15日内向甲方提出索赔主张并提供相关证据，如乙方逾期索赔的，视为放弃索赔权利。</w:t>
      </w:r>
    </w:p>
    <w:p>
      <w:pPr>
        <w:spacing w:before="120" w:line="360" w:lineRule="auto"/>
        <w:ind w:firstLine="404" w:firstLineChars="200"/>
        <w:rPr>
          <w:rFonts w:ascii="宋体" w:hAnsi="宋体"/>
          <w:bCs/>
          <w:color w:val="000000"/>
          <w:spacing w:val="-4"/>
          <w:szCs w:val="20"/>
        </w:rPr>
      </w:pPr>
      <w:r>
        <w:rPr>
          <w:rFonts w:hint="eastAsia" w:ascii="宋体" w:hAnsi="宋体"/>
          <w:bCs/>
          <w:color w:val="000000"/>
          <w:spacing w:val="-4"/>
          <w:szCs w:val="20"/>
        </w:rPr>
        <w:t>4．因乙方过失造成甲方经济损失，同意按以下办法承担责任，赔偿损失[累计赔偿额不超过监理报酬总数（扣税）]：</w:t>
      </w:r>
    </w:p>
    <w:p>
      <w:pPr>
        <w:spacing w:line="360" w:lineRule="auto"/>
        <w:ind w:firstLine="454" w:firstLineChars="225"/>
        <w:rPr>
          <w:rFonts w:ascii="宋体" w:hAnsi="宋体"/>
          <w:bCs/>
          <w:color w:val="000000"/>
          <w:spacing w:val="-4"/>
          <w:szCs w:val="20"/>
        </w:rPr>
      </w:pPr>
      <w:r>
        <w:rPr>
          <w:rFonts w:hint="eastAsia" w:ascii="宋体" w:hAnsi="宋体"/>
          <w:bCs/>
          <w:color w:val="000000"/>
          <w:spacing w:val="-4"/>
          <w:szCs w:val="20"/>
        </w:rPr>
        <w:t xml:space="preserve">    赔偿金</w:t>
      </w:r>
      <w:r>
        <w:rPr>
          <w:rFonts w:ascii="宋体" w:hAnsi="宋体"/>
          <w:bCs/>
          <w:color w:val="000000"/>
          <w:spacing w:val="-4"/>
          <w:szCs w:val="20"/>
        </w:rPr>
        <w:t>=</w:t>
      </w:r>
      <w:r>
        <w:rPr>
          <w:rFonts w:hint="eastAsia" w:ascii="宋体" w:hAnsi="宋体"/>
          <w:bCs/>
          <w:color w:val="000000"/>
          <w:spacing w:val="-4"/>
          <w:szCs w:val="20"/>
        </w:rPr>
        <w:t xml:space="preserve">直接经济损失 </w:t>
      </w:r>
      <w:r>
        <w:rPr>
          <w:rFonts w:ascii="宋体" w:hAnsi="宋体"/>
          <w:bCs/>
          <w:color w:val="000000"/>
          <w:spacing w:val="-4"/>
          <w:szCs w:val="20"/>
        </w:rPr>
        <w:t>×</w:t>
      </w:r>
      <w:r>
        <w:rPr>
          <w:rFonts w:hint="eastAsia" w:ascii="宋体" w:hAnsi="宋体"/>
          <w:bCs/>
          <w:color w:val="000000"/>
          <w:spacing w:val="-4"/>
          <w:szCs w:val="20"/>
        </w:rPr>
        <w:t xml:space="preserve"> 报酬比率（扣除税金）</w:t>
      </w:r>
    </w:p>
    <w:p>
      <w:pPr>
        <w:spacing w:before="120" w:line="360" w:lineRule="auto"/>
        <w:ind w:firstLine="404" w:firstLineChars="200"/>
        <w:rPr>
          <w:rFonts w:ascii="宋体" w:hAnsi="宋体"/>
          <w:bCs/>
          <w:color w:val="000000"/>
          <w:spacing w:val="-4"/>
          <w:szCs w:val="20"/>
        </w:rPr>
      </w:pPr>
      <w:r>
        <w:rPr>
          <w:rFonts w:hint="eastAsia" w:ascii="宋体" w:hAnsi="宋体"/>
          <w:bCs/>
          <w:color w:val="000000"/>
          <w:spacing w:val="-4"/>
          <w:szCs w:val="20"/>
        </w:rPr>
        <w:t>5．乙方必须严格遵守职业道德，不得向施工方吃、拿、卡、要，不得接受施工方和设备材料供应商的礼品和任何报酬，否则视为违约，甲方有权单方解除合同并追究乙方违约责任。</w:t>
      </w:r>
    </w:p>
    <w:p>
      <w:pPr>
        <w:spacing w:line="360" w:lineRule="auto"/>
        <w:ind w:firstLine="454" w:firstLineChars="225"/>
        <w:rPr>
          <w:rFonts w:ascii="宋体" w:hAnsi="宋体"/>
          <w:bCs/>
          <w:color w:val="000000"/>
          <w:spacing w:val="-4"/>
          <w:szCs w:val="20"/>
        </w:rPr>
      </w:pPr>
      <w:r>
        <w:rPr>
          <w:rFonts w:hint="eastAsia" w:ascii="宋体" w:hAnsi="宋体"/>
          <w:bCs/>
          <w:color w:val="000000"/>
          <w:spacing w:val="-4"/>
          <w:szCs w:val="20"/>
        </w:rPr>
        <w:t>6．乙方更换总监理工程师须事先经甲方同意，如发现监理人员不按监理工作履行监理职责给甲方造成损失的，甲方有权要求乙方更换监理人员，并要求乙方承担赔偿责任。</w:t>
      </w:r>
    </w:p>
    <w:p>
      <w:pPr>
        <w:spacing w:before="120" w:line="360" w:lineRule="auto"/>
        <w:ind w:firstLine="404" w:firstLineChars="200"/>
        <w:rPr>
          <w:rFonts w:ascii="宋体" w:hAnsi="宋体"/>
          <w:bCs/>
          <w:color w:val="000000"/>
          <w:spacing w:val="-4"/>
          <w:szCs w:val="20"/>
        </w:rPr>
      </w:pPr>
      <w:r>
        <w:rPr>
          <w:rFonts w:hint="eastAsia" w:ascii="宋体" w:hAnsi="宋体"/>
          <w:bCs/>
          <w:color w:val="000000"/>
          <w:spacing w:val="-4"/>
          <w:szCs w:val="20"/>
        </w:rPr>
        <w:t>7．因乙方过失引起工程质量事故而造成人员和财产损失，应向甲方承担相应的赔偿责任。</w:t>
      </w:r>
    </w:p>
    <w:p>
      <w:pPr>
        <w:spacing w:before="120" w:line="360" w:lineRule="auto"/>
        <w:ind w:firstLine="404" w:firstLineChars="200"/>
        <w:rPr>
          <w:rFonts w:ascii="宋体" w:hAnsi="宋体"/>
          <w:bCs/>
          <w:color w:val="000000"/>
          <w:spacing w:val="-4"/>
          <w:szCs w:val="20"/>
        </w:rPr>
      </w:pPr>
      <w:r>
        <w:rPr>
          <w:rFonts w:hint="eastAsia" w:ascii="宋体" w:hAnsi="宋体"/>
          <w:bCs/>
          <w:color w:val="000000"/>
          <w:spacing w:val="-4"/>
          <w:szCs w:val="20"/>
        </w:rPr>
        <w:t>8. 乙方监理人员未按时到岗、无故缺勤，甲方有权扣除该监理当日服务费用。</w:t>
      </w:r>
    </w:p>
    <w:p>
      <w:pPr>
        <w:spacing w:line="360" w:lineRule="auto"/>
        <w:ind w:firstLine="480"/>
        <w:rPr>
          <w:rFonts w:ascii="宋体" w:hAnsi="宋体"/>
          <w:bCs/>
          <w:color w:val="000000"/>
          <w:spacing w:val="-4"/>
          <w:szCs w:val="20"/>
        </w:rPr>
      </w:pPr>
      <w:r>
        <w:rPr>
          <w:rFonts w:hint="eastAsia" w:ascii="宋体" w:hAnsi="宋体"/>
          <w:b/>
          <w:color w:val="000000"/>
          <w:spacing w:val="-4"/>
          <w:szCs w:val="20"/>
        </w:rPr>
        <w:t>七、监理报酬</w:t>
      </w:r>
    </w:p>
    <w:p>
      <w:pPr>
        <w:spacing w:line="360" w:lineRule="auto"/>
        <w:ind w:firstLine="404" w:firstLineChars="200"/>
        <w:rPr>
          <w:rFonts w:ascii="宋体" w:hAnsi="宋体"/>
          <w:bCs/>
          <w:color w:val="000000"/>
          <w:spacing w:val="-4"/>
          <w:szCs w:val="20"/>
        </w:rPr>
      </w:pPr>
      <w:r>
        <w:rPr>
          <w:rFonts w:hint="eastAsia" w:ascii="宋体" w:hAnsi="宋体"/>
          <w:bCs/>
          <w:color w:val="000000"/>
          <w:spacing w:val="-4"/>
          <w:szCs w:val="20"/>
        </w:rPr>
        <w:t>1．监理报酬总计人民币壹拾捌万元整（￥</w:t>
      </w:r>
      <w:r>
        <w:rPr>
          <w:rFonts w:hint="eastAsia" w:ascii="宋体" w:hAnsi="宋体"/>
          <w:bCs/>
          <w:color w:val="000000"/>
          <w:spacing w:val="-4"/>
          <w:szCs w:val="20"/>
          <w:u w:val="single"/>
        </w:rPr>
        <w:t xml:space="preserve">               </w:t>
      </w:r>
      <w:r>
        <w:rPr>
          <w:rFonts w:hint="eastAsia" w:ascii="宋体" w:hAnsi="宋体"/>
          <w:bCs/>
          <w:color w:val="000000"/>
          <w:spacing w:val="-4"/>
          <w:szCs w:val="20"/>
        </w:rPr>
        <w:t>元）（已含税）。</w:t>
      </w:r>
    </w:p>
    <w:p>
      <w:pPr>
        <w:spacing w:line="360" w:lineRule="auto"/>
        <w:ind w:firstLine="404" w:firstLineChars="200"/>
        <w:rPr>
          <w:rFonts w:ascii="宋体" w:hAnsi="宋体"/>
          <w:bCs/>
          <w:color w:val="000000"/>
          <w:spacing w:val="-4"/>
          <w:szCs w:val="20"/>
        </w:rPr>
      </w:pPr>
      <w:r>
        <w:rPr>
          <w:rFonts w:hint="eastAsia" w:ascii="宋体" w:hAnsi="宋体"/>
          <w:bCs/>
          <w:color w:val="000000"/>
          <w:spacing w:val="-4"/>
          <w:szCs w:val="20"/>
        </w:rPr>
        <w:t>2．支付时间：协议签字生效后一周内支付30%，即</w:t>
      </w:r>
      <w:r>
        <w:rPr>
          <w:rFonts w:hint="eastAsia" w:ascii="宋体" w:hAnsi="宋体"/>
          <w:bCs/>
          <w:color w:val="000000"/>
          <w:spacing w:val="-4"/>
          <w:szCs w:val="20"/>
          <w:u w:val="single"/>
        </w:rPr>
        <w:t xml:space="preserve">              </w:t>
      </w:r>
      <w:r>
        <w:rPr>
          <w:rFonts w:hint="eastAsia" w:ascii="宋体" w:hAnsi="宋体"/>
          <w:bCs/>
          <w:color w:val="000000"/>
          <w:spacing w:val="-4"/>
          <w:szCs w:val="20"/>
        </w:rPr>
        <w:t>万元，余款在工程完工后一周内支付。</w:t>
      </w:r>
    </w:p>
    <w:p>
      <w:pPr>
        <w:spacing w:line="360" w:lineRule="auto"/>
        <w:ind w:firstLine="404" w:firstLineChars="200"/>
        <w:rPr>
          <w:rFonts w:ascii="宋体" w:hAnsi="宋体"/>
          <w:bCs/>
          <w:color w:val="000000"/>
          <w:spacing w:val="-4"/>
          <w:szCs w:val="20"/>
        </w:rPr>
      </w:pPr>
      <w:r>
        <w:rPr>
          <w:rFonts w:hint="eastAsia" w:ascii="宋体" w:hAnsi="宋体"/>
          <w:bCs/>
          <w:color w:val="000000"/>
          <w:spacing w:val="-4"/>
          <w:szCs w:val="20"/>
        </w:rPr>
        <w:t>3．乙方指定以下收款账户：</w:t>
      </w:r>
    </w:p>
    <w:p>
      <w:pPr>
        <w:spacing w:line="360" w:lineRule="auto"/>
        <w:ind w:firstLine="404" w:firstLineChars="200"/>
        <w:rPr>
          <w:rFonts w:ascii="宋体" w:hAnsi="宋体"/>
          <w:bCs/>
          <w:color w:val="000000"/>
          <w:spacing w:val="-4"/>
          <w:szCs w:val="20"/>
        </w:rPr>
      </w:pPr>
      <w:r>
        <w:rPr>
          <w:rFonts w:hint="eastAsia" w:ascii="宋体" w:hAnsi="宋体"/>
          <w:bCs/>
          <w:color w:val="000000"/>
          <w:spacing w:val="-4"/>
          <w:szCs w:val="20"/>
        </w:rPr>
        <w:t>开户全称:</w:t>
      </w:r>
    </w:p>
    <w:p>
      <w:pPr>
        <w:spacing w:line="360" w:lineRule="auto"/>
        <w:rPr>
          <w:rFonts w:ascii="宋体" w:hAnsi="宋体"/>
          <w:bCs/>
          <w:color w:val="000000"/>
          <w:spacing w:val="-4"/>
          <w:szCs w:val="20"/>
        </w:rPr>
      </w:pPr>
      <w:r>
        <w:rPr>
          <w:rFonts w:ascii="宋体" w:hAnsi="宋体"/>
          <w:bCs/>
          <w:color w:val="000000"/>
          <w:spacing w:val="-4"/>
          <w:szCs w:val="20"/>
        </w:rPr>
        <w:t xml:space="preserve">  </w:t>
      </w:r>
      <w:r>
        <w:rPr>
          <w:rFonts w:hint="eastAsia" w:ascii="宋体" w:hAnsi="宋体"/>
          <w:bCs/>
          <w:color w:val="000000"/>
          <w:spacing w:val="-4"/>
          <w:szCs w:val="20"/>
        </w:rPr>
        <w:t xml:space="preserve">  开户银行：</w:t>
      </w:r>
    </w:p>
    <w:p>
      <w:pPr>
        <w:spacing w:line="360" w:lineRule="auto"/>
        <w:ind w:firstLine="404" w:firstLineChars="200"/>
        <w:rPr>
          <w:rFonts w:ascii="宋体" w:hAnsi="宋体"/>
          <w:bCs/>
          <w:color w:val="000000"/>
          <w:spacing w:val="-4"/>
          <w:szCs w:val="20"/>
        </w:rPr>
      </w:pPr>
      <w:r>
        <w:rPr>
          <w:rFonts w:hint="eastAsia" w:ascii="宋体" w:hAnsi="宋体"/>
          <w:bCs/>
          <w:color w:val="000000"/>
          <w:spacing w:val="-4"/>
          <w:szCs w:val="20"/>
        </w:rPr>
        <w:t>账    号：</w:t>
      </w:r>
    </w:p>
    <w:p>
      <w:pPr>
        <w:spacing w:line="360" w:lineRule="auto"/>
        <w:ind w:firstLine="454" w:firstLineChars="225"/>
        <w:rPr>
          <w:rFonts w:ascii="宋体" w:hAnsi="宋体"/>
          <w:bCs/>
          <w:color w:val="000000"/>
          <w:spacing w:val="-4"/>
          <w:szCs w:val="20"/>
        </w:rPr>
      </w:pPr>
      <w:r>
        <w:rPr>
          <w:rFonts w:hint="eastAsia" w:ascii="宋体" w:hAnsi="宋体"/>
          <w:bCs/>
          <w:color w:val="000000"/>
          <w:spacing w:val="-4"/>
          <w:szCs w:val="20"/>
        </w:rPr>
        <w:t>4.乙方在甲方付款前须向甲方出具合法的增值税专用发票。</w:t>
      </w:r>
    </w:p>
    <w:p>
      <w:pPr>
        <w:spacing w:line="360" w:lineRule="auto"/>
        <w:ind w:firstLine="406" w:firstLineChars="200"/>
        <w:rPr>
          <w:rFonts w:ascii="宋体" w:hAnsi="宋体"/>
          <w:b/>
          <w:color w:val="000000"/>
          <w:spacing w:val="-4"/>
          <w:szCs w:val="20"/>
        </w:rPr>
      </w:pPr>
      <w:r>
        <w:rPr>
          <w:rFonts w:hint="eastAsia" w:ascii="宋体" w:hAnsi="宋体"/>
          <w:b/>
          <w:color w:val="000000"/>
          <w:spacing w:val="-4"/>
          <w:szCs w:val="20"/>
        </w:rPr>
        <w:t>八、争议解决</w:t>
      </w:r>
    </w:p>
    <w:p>
      <w:pPr>
        <w:spacing w:line="360" w:lineRule="auto"/>
        <w:ind w:firstLine="404" w:firstLineChars="200"/>
        <w:rPr>
          <w:rFonts w:ascii="宋体" w:hAnsi="宋体"/>
          <w:bCs/>
          <w:color w:val="000000"/>
          <w:spacing w:val="-4"/>
          <w:szCs w:val="20"/>
        </w:rPr>
      </w:pPr>
      <w:r>
        <w:rPr>
          <w:rFonts w:hint="eastAsia" w:ascii="宋体" w:hAnsi="宋体"/>
          <w:bCs/>
          <w:color w:val="000000"/>
          <w:spacing w:val="-4"/>
          <w:szCs w:val="20"/>
        </w:rPr>
        <w:t>本协议在履行过程中发生争议，由双方协商解决。协商不成，向南宁仲裁委员会申请仲裁。</w:t>
      </w:r>
    </w:p>
    <w:p>
      <w:pPr>
        <w:spacing w:line="360" w:lineRule="auto"/>
        <w:ind w:firstLine="454" w:firstLineChars="225"/>
        <w:rPr>
          <w:rFonts w:ascii="宋体" w:hAnsi="宋体"/>
          <w:bCs/>
          <w:color w:val="000000"/>
          <w:spacing w:val="-4"/>
          <w:szCs w:val="20"/>
        </w:rPr>
      </w:pPr>
      <w:r>
        <w:rPr>
          <w:rFonts w:hint="eastAsia" w:ascii="宋体" w:hAnsi="宋体"/>
          <w:bCs/>
          <w:color w:val="000000"/>
          <w:spacing w:val="-4"/>
          <w:szCs w:val="20"/>
        </w:rPr>
        <w:t>九、不可抗力</w:t>
      </w:r>
    </w:p>
    <w:p>
      <w:pPr>
        <w:spacing w:line="360" w:lineRule="auto"/>
        <w:ind w:firstLine="454" w:firstLineChars="225"/>
        <w:rPr>
          <w:rFonts w:ascii="宋体" w:hAnsi="宋体"/>
          <w:bCs/>
          <w:color w:val="000000"/>
          <w:spacing w:val="-4"/>
          <w:szCs w:val="20"/>
        </w:rPr>
      </w:pPr>
      <w:r>
        <w:rPr>
          <w:rFonts w:hint="eastAsia" w:ascii="宋体" w:hAnsi="宋体"/>
          <w:bCs/>
          <w:color w:val="000000"/>
          <w:spacing w:val="-4"/>
          <w:szCs w:val="20"/>
        </w:rPr>
        <w:t>1.若出现不可抗力导致东博会延期举行，则本协议的有效期跟随之做相应的顺延和调整，不得以此作为协议终止的理由。</w:t>
      </w:r>
    </w:p>
    <w:p>
      <w:pPr>
        <w:spacing w:line="360" w:lineRule="auto"/>
        <w:ind w:firstLine="472" w:firstLineChars="225"/>
        <w:rPr>
          <w:rFonts w:ascii="宋体" w:hAnsi="宋体"/>
          <w:bCs/>
          <w:color w:val="000000"/>
          <w:spacing w:val="-4"/>
          <w:szCs w:val="20"/>
        </w:rPr>
      </w:pPr>
      <w:r>
        <w:rPr>
          <w:rFonts w:hint="eastAsia" w:ascii="宋体"/>
          <w:color w:val="000000"/>
        </w:rPr>
        <w:t>2．</w:t>
      </w:r>
      <w:r>
        <w:rPr>
          <w:color w:val="000000"/>
        </w:rPr>
        <w:t>如因不可预见、不可抗力、新冠病毒疫情的情况导致项目取消，乙方前期所投入项目的服务成本由乙方自行承担。</w:t>
      </w:r>
    </w:p>
    <w:p>
      <w:pPr>
        <w:spacing w:line="360" w:lineRule="auto"/>
        <w:rPr>
          <w:rFonts w:ascii="宋体" w:hAnsi="宋体"/>
          <w:bCs/>
          <w:color w:val="000000"/>
          <w:spacing w:val="-4"/>
          <w:szCs w:val="20"/>
        </w:rPr>
      </w:pPr>
    </w:p>
    <w:p>
      <w:pPr>
        <w:spacing w:line="360" w:lineRule="auto"/>
        <w:ind w:firstLine="395" w:firstLineChars="196"/>
        <w:rPr>
          <w:rFonts w:ascii="宋体" w:hAnsi="宋体"/>
          <w:bCs/>
          <w:color w:val="000000"/>
          <w:spacing w:val="-4"/>
          <w:szCs w:val="20"/>
        </w:rPr>
      </w:pPr>
      <w:r>
        <w:rPr>
          <w:rFonts w:hint="eastAsia" w:ascii="宋体" w:hAnsi="宋体"/>
          <w:bCs/>
          <w:color w:val="000000"/>
          <w:spacing w:val="-4"/>
          <w:szCs w:val="20"/>
        </w:rPr>
        <w:t>十、其他条款</w:t>
      </w:r>
    </w:p>
    <w:p>
      <w:pPr>
        <w:spacing w:line="360" w:lineRule="auto"/>
        <w:ind w:firstLine="404" w:firstLineChars="200"/>
        <w:rPr>
          <w:rFonts w:ascii="宋体" w:hAnsi="宋体"/>
          <w:bCs/>
          <w:color w:val="000000"/>
          <w:spacing w:val="-4"/>
          <w:szCs w:val="20"/>
        </w:rPr>
      </w:pPr>
      <w:r>
        <w:rPr>
          <w:rFonts w:hint="eastAsia" w:ascii="宋体" w:hAnsi="宋体"/>
          <w:bCs/>
          <w:color w:val="000000"/>
          <w:spacing w:val="-4"/>
          <w:szCs w:val="20"/>
        </w:rPr>
        <w:t>1．本合同未尽事宜，甲乙双方可以签订补充协议。补充协议与本合同具有同等法律效力，补充协议与本合同不一致之处，以补充协议为准。</w:t>
      </w:r>
    </w:p>
    <w:p>
      <w:pPr>
        <w:spacing w:line="360" w:lineRule="auto"/>
        <w:ind w:firstLine="404" w:firstLineChars="200"/>
        <w:rPr>
          <w:rFonts w:ascii="宋体" w:hAnsi="宋体"/>
          <w:bCs/>
          <w:color w:val="000000"/>
          <w:spacing w:val="-4"/>
          <w:szCs w:val="20"/>
        </w:rPr>
      </w:pPr>
      <w:r>
        <w:rPr>
          <w:rFonts w:hint="eastAsia" w:ascii="宋体" w:hAnsi="宋体"/>
          <w:bCs/>
          <w:color w:val="000000"/>
          <w:spacing w:val="-4"/>
          <w:szCs w:val="20"/>
        </w:rPr>
        <w:t>2．本协议一式 肆 份，具有同等法律效力，甲方执 叁 份，乙方执 壹 份。具有同等法律效力。</w:t>
      </w:r>
    </w:p>
    <w:p>
      <w:pPr>
        <w:spacing w:line="360" w:lineRule="auto"/>
        <w:ind w:firstLine="404" w:firstLineChars="200"/>
        <w:rPr>
          <w:rFonts w:ascii="宋体" w:hAnsi="宋体"/>
          <w:bCs/>
          <w:color w:val="000000"/>
          <w:spacing w:val="-4"/>
          <w:szCs w:val="20"/>
        </w:rPr>
      </w:pPr>
      <w:r>
        <w:rPr>
          <w:rFonts w:hint="eastAsia" w:ascii="宋体" w:hAnsi="宋体"/>
          <w:bCs/>
          <w:color w:val="000000"/>
          <w:spacing w:val="-4"/>
          <w:szCs w:val="20"/>
        </w:rPr>
        <w:t>3．本合同自双方签字盖章时生效。</w:t>
      </w:r>
    </w:p>
    <w:p>
      <w:pPr>
        <w:spacing w:line="440" w:lineRule="exact"/>
        <w:ind w:firstLine="404" w:firstLineChars="200"/>
        <w:rPr>
          <w:rFonts w:ascii="宋体" w:hAnsi="宋体"/>
          <w:bCs/>
          <w:color w:val="000000"/>
          <w:spacing w:val="-4"/>
          <w:szCs w:val="20"/>
        </w:rPr>
      </w:pPr>
    </w:p>
    <w:p>
      <w:pPr>
        <w:spacing w:line="440" w:lineRule="exact"/>
        <w:ind w:firstLine="404" w:firstLineChars="200"/>
        <w:rPr>
          <w:rFonts w:ascii="宋体" w:hAnsi="宋体"/>
          <w:bCs/>
          <w:color w:val="000000"/>
          <w:spacing w:val="-4"/>
          <w:szCs w:val="20"/>
        </w:rPr>
      </w:pPr>
      <w:r>
        <w:rPr>
          <w:rFonts w:hint="eastAsia" w:ascii="宋体" w:hAnsi="宋体"/>
          <w:bCs/>
          <w:color w:val="000000"/>
          <w:spacing w:val="-4"/>
          <w:szCs w:val="20"/>
        </w:rPr>
        <w:t>甲方：（签章）                                       乙方：（签章）</w:t>
      </w:r>
    </w:p>
    <w:p>
      <w:pPr>
        <w:spacing w:line="440" w:lineRule="exact"/>
        <w:ind w:firstLine="404" w:firstLineChars="200"/>
        <w:rPr>
          <w:rFonts w:ascii="宋体" w:hAnsi="宋体"/>
          <w:bCs/>
          <w:color w:val="000000"/>
          <w:spacing w:val="-4"/>
          <w:szCs w:val="20"/>
        </w:rPr>
      </w:pPr>
      <w:r>
        <w:rPr>
          <w:rFonts w:hint="eastAsia" w:ascii="宋体" w:hAnsi="宋体"/>
          <w:bCs/>
          <w:color w:val="000000"/>
          <w:spacing w:val="-4"/>
          <w:szCs w:val="20"/>
        </w:rPr>
        <w:t>地址：                                              地址：</w:t>
      </w:r>
    </w:p>
    <w:p>
      <w:pPr>
        <w:spacing w:line="440" w:lineRule="exact"/>
        <w:ind w:firstLine="404" w:firstLineChars="200"/>
        <w:rPr>
          <w:rFonts w:ascii="宋体" w:hAnsi="宋体"/>
          <w:bCs/>
          <w:color w:val="000000"/>
          <w:spacing w:val="-4"/>
          <w:szCs w:val="20"/>
        </w:rPr>
      </w:pPr>
      <w:r>
        <w:rPr>
          <w:rFonts w:hint="eastAsia" w:ascii="宋体" w:hAnsi="宋体"/>
          <w:bCs/>
          <w:color w:val="000000"/>
          <w:spacing w:val="-4"/>
          <w:szCs w:val="20"/>
        </w:rPr>
        <w:t>邮编:                                               邮编：</w:t>
      </w:r>
    </w:p>
    <w:p>
      <w:pPr>
        <w:spacing w:line="440" w:lineRule="exact"/>
        <w:ind w:firstLine="404" w:firstLineChars="200"/>
        <w:rPr>
          <w:rFonts w:ascii="宋体" w:hAnsi="宋体"/>
          <w:bCs/>
          <w:color w:val="000000"/>
          <w:spacing w:val="-4"/>
          <w:szCs w:val="20"/>
        </w:rPr>
      </w:pPr>
    </w:p>
    <w:p>
      <w:pPr>
        <w:spacing w:line="440" w:lineRule="exact"/>
        <w:ind w:firstLine="404" w:firstLineChars="200"/>
        <w:rPr>
          <w:rFonts w:ascii="宋体" w:hAnsi="宋体"/>
          <w:bCs/>
          <w:color w:val="000000"/>
          <w:spacing w:val="-4"/>
          <w:szCs w:val="20"/>
        </w:rPr>
      </w:pPr>
      <w:r>
        <w:rPr>
          <w:rFonts w:hint="eastAsia" w:ascii="宋体" w:hAnsi="宋体"/>
          <w:bCs/>
          <w:color w:val="000000"/>
          <w:spacing w:val="-4"/>
          <w:szCs w:val="20"/>
        </w:rPr>
        <w:t>法定代表人：（签章）                                法定代表人：（签章）</w:t>
      </w:r>
    </w:p>
    <w:p>
      <w:pPr>
        <w:spacing w:line="440" w:lineRule="exact"/>
        <w:ind w:firstLine="404" w:firstLineChars="200"/>
        <w:rPr>
          <w:rFonts w:ascii="宋体" w:hAnsi="宋体"/>
          <w:bCs/>
          <w:color w:val="000000"/>
          <w:spacing w:val="-4"/>
          <w:szCs w:val="20"/>
        </w:rPr>
      </w:pPr>
    </w:p>
    <w:p>
      <w:pPr>
        <w:spacing w:line="440" w:lineRule="exact"/>
        <w:ind w:firstLine="404" w:firstLineChars="200"/>
        <w:rPr>
          <w:rFonts w:ascii="宋体" w:hAnsi="宋体"/>
          <w:bCs/>
          <w:color w:val="000000"/>
          <w:spacing w:val="-4"/>
          <w:szCs w:val="20"/>
        </w:rPr>
      </w:pPr>
      <w:r>
        <w:rPr>
          <w:rFonts w:hint="eastAsia" w:ascii="宋体" w:hAnsi="宋体"/>
          <w:bCs/>
          <w:color w:val="000000"/>
          <w:spacing w:val="-4"/>
          <w:szCs w:val="20"/>
        </w:rPr>
        <w:t>电话：                                              监理服务监督电话：</w:t>
      </w:r>
    </w:p>
    <w:p>
      <w:pPr>
        <w:spacing w:line="440" w:lineRule="exact"/>
        <w:ind w:firstLine="404" w:firstLineChars="200"/>
        <w:rPr>
          <w:rFonts w:ascii="宋体" w:hAnsi="宋体"/>
          <w:bCs/>
          <w:color w:val="000000"/>
          <w:spacing w:val="-4"/>
          <w:szCs w:val="20"/>
        </w:rPr>
      </w:pPr>
      <w:r>
        <w:rPr>
          <w:rFonts w:hint="eastAsia" w:ascii="宋体" w:hAnsi="宋体"/>
          <w:bCs/>
          <w:color w:val="000000"/>
          <w:spacing w:val="-4"/>
          <w:szCs w:val="20"/>
        </w:rPr>
        <w:t>财务部电话：</w:t>
      </w:r>
    </w:p>
    <w:p>
      <w:pPr>
        <w:spacing w:line="440" w:lineRule="exact"/>
        <w:ind w:firstLine="404" w:firstLineChars="200"/>
        <w:rPr>
          <w:rFonts w:ascii="宋体" w:hAnsi="宋体"/>
          <w:bCs/>
          <w:color w:val="000000"/>
          <w:spacing w:val="-4"/>
          <w:szCs w:val="20"/>
        </w:rPr>
      </w:pPr>
      <w:r>
        <w:rPr>
          <w:rFonts w:hint="eastAsia" w:ascii="宋体" w:hAnsi="宋体"/>
          <w:bCs/>
          <w:color w:val="000000"/>
          <w:spacing w:val="-4"/>
          <w:szCs w:val="20"/>
        </w:rPr>
        <w:t>协议签订时间：</w:t>
      </w:r>
    </w:p>
    <w:p>
      <w:pPr>
        <w:spacing w:line="360" w:lineRule="exact"/>
        <w:ind w:firstLine="404" w:firstLineChars="200"/>
        <w:rPr>
          <w:rFonts w:ascii="宋体" w:hAnsi="宋体"/>
          <w:bCs/>
          <w:color w:val="000000"/>
          <w:spacing w:val="-4"/>
          <w:szCs w:val="20"/>
        </w:rPr>
      </w:pPr>
      <w:r>
        <w:rPr>
          <w:rFonts w:hint="eastAsia" w:ascii="宋体" w:hAnsi="宋体"/>
          <w:bCs/>
          <w:color w:val="000000"/>
          <w:spacing w:val="-4"/>
          <w:szCs w:val="20"/>
        </w:rPr>
        <w:t>协议签订地点：</w:t>
      </w:r>
    </w:p>
    <w:p>
      <w:pPr>
        <w:spacing w:line="360" w:lineRule="exact"/>
        <w:ind w:firstLine="505" w:firstLineChars="250"/>
        <w:rPr>
          <w:rFonts w:ascii="宋体" w:hAnsi="宋体"/>
          <w:bCs/>
          <w:color w:val="000000"/>
          <w:spacing w:val="-4"/>
          <w:szCs w:val="20"/>
        </w:rPr>
      </w:pPr>
    </w:p>
    <w:p>
      <w:pPr>
        <w:spacing w:line="360" w:lineRule="exact"/>
        <w:ind w:firstLine="505" w:firstLineChars="250"/>
        <w:rPr>
          <w:rFonts w:ascii="宋体" w:hAnsi="宋体"/>
          <w:bCs/>
          <w:color w:val="000000"/>
          <w:spacing w:val="-4"/>
          <w:szCs w:val="20"/>
        </w:rPr>
      </w:pPr>
    </w:p>
    <w:tbl>
      <w:tblPr>
        <w:tblStyle w:val="19"/>
        <w:tblpPr w:leftFromText="180" w:rightFromText="180" w:vertAnchor="text" w:horzAnchor="page" w:tblpX="1237" w:tblpY="227"/>
        <w:tblOverlap w:val="never"/>
        <w:tblW w:w="9285" w:type="dxa"/>
        <w:tblInd w:w="0" w:type="dxa"/>
        <w:tblLayout w:type="fixed"/>
        <w:tblCellMar>
          <w:top w:w="0" w:type="dxa"/>
          <w:left w:w="0" w:type="dxa"/>
          <w:bottom w:w="0" w:type="dxa"/>
          <w:right w:w="0" w:type="dxa"/>
        </w:tblCellMar>
      </w:tblPr>
      <w:tblGrid>
        <w:gridCol w:w="795"/>
        <w:gridCol w:w="2490"/>
        <w:gridCol w:w="6000"/>
      </w:tblGrid>
      <w:tr>
        <w:tblPrEx>
          <w:tblCellMar>
            <w:top w:w="0" w:type="dxa"/>
            <w:left w:w="0" w:type="dxa"/>
            <w:bottom w:w="0" w:type="dxa"/>
            <w:right w:w="0" w:type="dxa"/>
          </w:tblCellMar>
        </w:tblPrEx>
        <w:trPr>
          <w:trHeight w:val="1395" w:hRule="atLeast"/>
        </w:trPr>
        <w:tc>
          <w:tcPr>
            <w:tcW w:w="9285" w:type="dxa"/>
            <w:gridSpan w:val="3"/>
            <w:tcBorders>
              <w:top w:val="nil"/>
              <w:left w:val="nil"/>
              <w:bottom w:val="single" w:color="000000" w:sz="4" w:space="0"/>
              <w:right w:val="nil"/>
            </w:tcBorders>
            <w:tcMar>
              <w:top w:w="15" w:type="dxa"/>
              <w:left w:w="15" w:type="dxa"/>
              <w:right w:w="15" w:type="dxa"/>
            </w:tcMar>
            <w:vAlign w:val="center"/>
          </w:tcPr>
          <w:p>
            <w:pPr>
              <w:widowControl/>
              <w:jc w:val="left"/>
              <w:textAlignment w:val="center"/>
              <w:rPr>
                <w:rFonts w:cs="宋体" w:asciiTheme="majorEastAsia" w:hAnsiTheme="majorEastAsia" w:eastAsiaTheme="majorEastAsia"/>
                <w:b/>
                <w:color w:val="000000"/>
                <w:kern w:val="0"/>
                <w:szCs w:val="21"/>
              </w:rPr>
            </w:pPr>
            <w:r>
              <w:rPr>
                <w:rFonts w:hint="eastAsia" w:cs="宋体" w:asciiTheme="majorEastAsia" w:hAnsiTheme="majorEastAsia" w:eastAsiaTheme="majorEastAsia"/>
                <w:b/>
                <w:color w:val="000000"/>
                <w:kern w:val="0"/>
                <w:szCs w:val="21"/>
              </w:rPr>
              <w:t>附件：</w:t>
            </w:r>
          </w:p>
          <w:p>
            <w:pPr>
              <w:widowControl/>
              <w:jc w:val="center"/>
              <w:textAlignment w:val="center"/>
              <w:rPr>
                <w:rFonts w:cs="华文中宋" w:asciiTheme="majorEastAsia" w:hAnsiTheme="majorEastAsia" w:eastAsiaTheme="majorEastAsia"/>
                <w:b/>
                <w:color w:val="000000"/>
                <w:sz w:val="48"/>
                <w:szCs w:val="48"/>
              </w:rPr>
            </w:pPr>
            <w:r>
              <w:rPr>
                <w:rFonts w:hint="eastAsia" w:cs="华文中宋" w:asciiTheme="majorEastAsia" w:hAnsiTheme="majorEastAsia" w:eastAsiaTheme="majorEastAsia"/>
                <w:b/>
                <w:color w:val="000000"/>
                <w:kern w:val="0"/>
                <w:sz w:val="48"/>
                <w:szCs w:val="48"/>
              </w:rPr>
              <w:t>监理公司合同金扣除标准</w:t>
            </w:r>
          </w:p>
        </w:tc>
      </w:tr>
      <w:tr>
        <w:tblPrEx>
          <w:tblCellMar>
            <w:top w:w="0" w:type="dxa"/>
            <w:left w:w="0" w:type="dxa"/>
            <w:bottom w:w="0" w:type="dxa"/>
            <w:right w:w="0" w:type="dxa"/>
          </w:tblCellMar>
        </w:tblPrEx>
        <w:trPr>
          <w:trHeight w:val="855" w:hRule="atLeast"/>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工作</w:t>
            </w:r>
          </w:p>
          <w:p>
            <w:pPr>
              <w:widowControl/>
              <w:jc w:val="center"/>
              <w:textAlignment w:val="center"/>
              <w:rPr>
                <w:rFonts w:ascii="宋体" w:hAnsi="宋体" w:cs="宋体"/>
                <w:color w:val="000000"/>
                <w:szCs w:val="21"/>
              </w:rPr>
            </w:pPr>
            <w:r>
              <w:rPr>
                <w:rFonts w:hint="eastAsia" w:ascii="宋体" w:hAnsi="宋体" w:cs="宋体"/>
                <w:color w:val="000000"/>
                <w:kern w:val="0"/>
                <w:szCs w:val="21"/>
              </w:rPr>
              <w:t>内容</w:t>
            </w:r>
          </w:p>
        </w:tc>
        <w:tc>
          <w:tcPr>
            <w:tcW w:w="2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工作标准</w:t>
            </w:r>
          </w:p>
        </w:tc>
        <w:tc>
          <w:tcPr>
            <w:tcW w:w="6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 xml:space="preserve">合同金扣除标准 </w:t>
            </w:r>
          </w:p>
        </w:tc>
      </w:tr>
      <w:tr>
        <w:tblPrEx>
          <w:tblCellMar>
            <w:top w:w="0" w:type="dxa"/>
            <w:left w:w="0" w:type="dxa"/>
            <w:bottom w:w="0" w:type="dxa"/>
            <w:right w:w="0" w:type="dxa"/>
          </w:tblCellMar>
        </w:tblPrEx>
        <w:trPr>
          <w:trHeight w:val="900" w:hRule="atLeast"/>
        </w:trPr>
        <w:tc>
          <w:tcPr>
            <w:tcW w:w="79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审图</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工作</w:t>
            </w:r>
          </w:p>
          <w:p>
            <w:pPr>
              <w:widowControl/>
              <w:jc w:val="center"/>
              <w:textAlignment w:val="center"/>
              <w:rPr>
                <w:rFonts w:ascii="宋体" w:hAnsi="宋体" w:cs="宋体"/>
                <w:color w:val="000000"/>
                <w:szCs w:val="21"/>
              </w:rPr>
            </w:pPr>
            <w:r>
              <w:rPr>
                <w:rFonts w:hint="eastAsia" w:ascii="宋体" w:hAnsi="宋体" w:cs="宋体"/>
                <w:color w:val="000000"/>
                <w:kern w:val="0"/>
                <w:szCs w:val="21"/>
              </w:rPr>
              <w:t>标准</w:t>
            </w:r>
          </w:p>
        </w:tc>
        <w:tc>
          <w:tcPr>
            <w:tcW w:w="2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监理须及时对特装企业上传图纸进行审核，并在2天内提出意见。</w:t>
            </w:r>
          </w:p>
        </w:tc>
        <w:tc>
          <w:tcPr>
            <w:tcW w:w="6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监理未及时对图纸进行审核，或超时未提出意见的，甲方将给予警告，三次警告后将按300元/次扣除合同金。</w:t>
            </w:r>
          </w:p>
        </w:tc>
      </w:tr>
      <w:tr>
        <w:tblPrEx>
          <w:tblCellMar>
            <w:top w:w="0" w:type="dxa"/>
            <w:left w:w="0" w:type="dxa"/>
            <w:bottom w:w="0" w:type="dxa"/>
            <w:right w:w="0" w:type="dxa"/>
          </w:tblCellMar>
        </w:tblPrEx>
        <w:trPr>
          <w:trHeight w:val="900" w:hRule="atLeast"/>
        </w:trPr>
        <w:tc>
          <w:tcPr>
            <w:tcW w:w="7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c>
          <w:tcPr>
            <w:tcW w:w="2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监理须对特装企业的结构图和电力图进行审核并签字确认。</w:t>
            </w:r>
          </w:p>
        </w:tc>
        <w:tc>
          <w:tcPr>
            <w:tcW w:w="6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监理审图过程中须对结构及电力图进行审核并进行签字确认，如未按要求进行审图将按1000元/次扣除合同金。</w:t>
            </w:r>
          </w:p>
        </w:tc>
      </w:tr>
      <w:tr>
        <w:tblPrEx>
          <w:tblCellMar>
            <w:top w:w="0" w:type="dxa"/>
            <w:left w:w="0" w:type="dxa"/>
            <w:bottom w:w="0" w:type="dxa"/>
            <w:right w:w="0" w:type="dxa"/>
          </w:tblCellMar>
        </w:tblPrEx>
        <w:trPr>
          <w:trHeight w:val="1820" w:hRule="atLeast"/>
        </w:trPr>
        <w:tc>
          <w:tcPr>
            <w:tcW w:w="79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现场</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工作</w:t>
            </w:r>
          </w:p>
          <w:p>
            <w:pPr>
              <w:widowControl/>
              <w:jc w:val="center"/>
              <w:textAlignment w:val="center"/>
              <w:rPr>
                <w:rFonts w:ascii="宋体" w:hAnsi="宋体" w:cs="宋体"/>
                <w:color w:val="000000"/>
                <w:szCs w:val="21"/>
              </w:rPr>
            </w:pPr>
            <w:r>
              <w:rPr>
                <w:rFonts w:hint="eastAsia" w:ascii="宋体" w:hAnsi="宋体" w:cs="宋体"/>
                <w:color w:val="000000"/>
                <w:kern w:val="0"/>
                <w:szCs w:val="21"/>
              </w:rPr>
              <w:t>标准</w:t>
            </w:r>
          </w:p>
        </w:tc>
        <w:tc>
          <w:tcPr>
            <w:tcW w:w="24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监理须按方案提供相应的服务内容。（详见服务方案）</w:t>
            </w:r>
          </w:p>
        </w:tc>
        <w:tc>
          <w:tcPr>
            <w:tcW w:w="60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监理未按方案提供相应服务，将按以下标准扣除合同金：</w:t>
            </w:r>
            <w:r>
              <w:rPr>
                <w:rFonts w:hint="eastAsia" w:ascii="宋体" w:hAnsi="宋体" w:cs="宋体"/>
                <w:color w:val="000000"/>
                <w:kern w:val="0"/>
                <w:szCs w:val="21"/>
              </w:rPr>
              <w:br w:type="textWrapping"/>
            </w:r>
            <w:r>
              <w:rPr>
                <w:rFonts w:hint="eastAsia" w:ascii="宋体" w:hAnsi="宋体" w:cs="宋体"/>
                <w:color w:val="000000"/>
                <w:kern w:val="0"/>
                <w:szCs w:val="21"/>
              </w:rPr>
              <w:t>1、未按方案要求配置相应设备及图纸的，将300元/次扣除合同金。</w:t>
            </w:r>
            <w:r>
              <w:rPr>
                <w:rFonts w:hint="eastAsia" w:ascii="宋体" w:hAnsi="宋体" w:cs="宋体"/>
                <w:color w:val="000000"/>
                <w:kern w:val="0"/>
                <w:szCs w:val="21"/>
              </w:rPr>
              <w:br w:type="textWrapping"/>
            </w:r>
            <w:r>
              <w:rPr>
                <w:rFonts w:hint="eastAsia" w:ascii="宋体" w:hAnsi="宋体" w:cs="宋体"/>
                <w:color w:val="000000"/>
                <w:kern w:val="0"/>
                <w:szCs w:val="21"/>
              </w:rPr>
              <w:t>2、监理须按方案要求配置监理人员，如出现配置人员总数或专业人员不足的情况，将按300元/人扣除合同金。</w:t>
            </w:r>
            <w:r>
              <w:rPr>
                <w:rFonts w:hint="eastAsia" w:ascii="宋体" w:hAnsi="宋体" w:cs="宋体"/>
                <w:color w:val="000000"/>
                <w:kern w:val="0"/>
                <w:szCs w:val="21"/>
              </w:rPr>
              <w:br w:type="textWrapping"/>
            </w:r>
            <w:r>
              <w:rPr>
                <w:rFonts w:hint="eastAsia" w:ascii="宋体" w:hAnsi="宋体" w:cs="宋体"/>
                <w:color w:val="000000"/>
                <w:kern w:val="0"/>
                <w:szCs w:val="21"/>
              </w:rPr>
              <w:t>3、监理在服务过程中出现离岗或串岗行为，将按300元/人扣除合同金。</w:t>
            </w:r>
            <w:r>
              <w:rPr>
                <w:rFonts w:hint="eastAsia" w:ascii="宋体" w:hAnsi="宋体" w:cs="宋体"/>
                <w:color w:val="000000"/>
                <w:kern w:val="0"/>
                <w:szCs w:val="21"/>
              </w:rPr>
              <w:br w:type="textWrapping"/>
            </w:r>
            <w:r>
              <w:rPr>
                <w:rFonts w:hint="eastAsia" w:ascii="宋体" w:hAnsi="宋体" w:cs="宋体"/>
                <w:color w:val="000000"/>
                <w:kern w:val="0"/>
                <w:szCs w:val="21"/>
              </w:rPr>
              <w:t>4、监理公司未提前1天通知并私自更换监理人员，将按300元/人扣除合同金。</w:t>
            </w:r>
            <w:r>
              <w:rPr>
                <w:rFonts w:hint="eastAsia" w:ascii="宋体" w:hAnsi="宋体" w:cs="宋体"/>
                <w:color w:val="000000"/>
                <w:kern w:val="0"/>
                <w:szCs w:val="21"/>
              </w:rPr>
              <w:br w:type="textWrapping"/>
            </w:r>
            <w:r>
              <w:rPr>
                <w:rFonts w:hint="eastAsia" w:ascii="宋体" w:hAnsi="宋体" w:cs="宋体"/>
                <w:color w:val="000000"/>
                <w:kern w:val="0"/>
                <w:szCs w:val="21"/>
              </w:rPr>
              <w:t>5、监理对于现场安全检查中出现的问题未及时处理或对整改问题未及时跟踪处理，将按500元/人扣除合同金。</w:t>
            </w:r>
            <w:r>
              <w:rPr>
                <w:rFonts w:hint="eastAsia" w:ascii="宋体" w:hAnsi="宋体" w:cs="宋体"/>
                <w:color w:val="000000"/>
                <w:kern w:val="0"/>
                <w:szCs w:val="21"/>
              </w:rPr>
              <w:br w:type="textWrapping"/>
            </w:r>
            <w:r>
              <w:rPr>
                <w:rFonts w:hint="eastAsia" w:ascii="宋体" w:hAnsi="宋体" w:cs="宋体"/>
                <w:color w:val="000000"/>
                <w:kern w:val="0"/>
                <w:szCs w:val="21"/>
              </w:rPr>
              <w:t>6、监理须配合消防部门对施工材料进行入场前检查，如出现审核不到位而致使被投诉，造成主办单位形象及经济损失的，将按2000元/次扣除合同金。</w:t>
            </w:r>
            <w:r>
              <w:rPr>
                <w:rFonts w:hint="eastAsia" w:ascii="宋体" w:hAnsi="宋体" w:cs="宋体"/>
                <w:color w:val="000000"/>
                <w:kern w:val="0"/>
                <w:szCs w:val="21"/>
              </w:rPr>
              <w:br w:type="textWrapping"/>
            </w:r>
            <w:r>
              <w:rPr>
                <w:rFonts w:hint="eastAsia" w:ascii="宋体" w:hAnsi="宋体" w:cs="宋体"/>
                <w:color w:val="000000"/>
                <w:kern w:val="0"/>
                <w:szCs w:val="21"/>
              </w:rPr>
              <w:t>7、如因管理不到位或工作不配合，导致现场出现严重安全隐患或主办单位投诉，将按3000—10000元/次扣除合同金。</w:t>
            </w:r>
          </w:p>
        </w:tc>
      </w:tr>
      <w:tr>
        <w:tblPrEx>
          <w:tblCellMar>
            <w:top w:w="0" w:type="dxa"/>
            <w:left w:w="0" w:type="dxa"/>
            <w:bottom w:w="0" w:type="dxa"/>
            <w:right w:w="0" w:type="dxa"/>
          </w:tblCellMar>
        </w:tblPrEx>
        <w:trPr>
          <w:trHeight w:val="1820" w:hRule="atLeast"/>
        </w:trPr>
        <w:tc>
          <w:tcPr>
            <w:tcW w:w="7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c>
          <w:tcPr>
            <w:tcW w:w="24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Cs w:val="21"/>
              </w:rPr>
            </w:pPr>
          </w:p>
        </w:tc>
        <w:tc>
          <w:tcPr>
            <w:tcW w:w="60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Cs w:val="21"/>
              </w:rPr>
            </w:pPr>
          </w:p>
        </w:tc>
      </w:tr>
      <w:tr>
        <w:tblPrEx>
          <w:tblCellMar>
            <w:top w:w="0" w:type="dxa"/>
            <w:left w:w="0" w:type="dxa"/>
            <w:bottom w:w="0" w:type="dxa"/>
            <w:right w:w="0" w:type="dxa"/>
          </w:tblCellMar>
        </w:tblPrEx>
        <w:trPr>
          <w:trHeight w:val="1415" w:hRule="atLeast"/>
        </w:trPr>
        <w:tc>
          <w:tcPr>
            <w:tcW w:w="7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c>
          <w:tcPr>
            <w:tcW w:w="24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Cs w:val="21"/>
              </w:rPr>
            </w:pPr>
          </w:p>
        </w:tc>
        <w:tc>
          <w:tcPr>
            <w:tcW w:w="60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Cs w:val="21"/>
              </w:rPr>
            </w:pPr>
          </w:p>
        </w:tc>
      </w:tr>
      <w:tr>
        <w:tblPrEx>
          <w:tblCellMar>
            <w:top w:w="0" w:type="dxa"/>
            <w:left w:w="0" w:type="dxa"/>
            <w:bottom w:w="0" w:type="dxa"/>
            <w:right w:w="0" w:type="dxa"/>
          </w:tblCellMar>
        </w:tblPrEx>
        <w:trPr>
          <w:trHeight w:val="1580" w:hRule="atLeast"/>
        </w:trPr>
        <w:tc>
          <w:tcPr>
            <w:tcW w:w="79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应急</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处置</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工作</w:t>
            </w:r>
          </w:p>
          <w:p>
            <w:pPr>
              <w:widowControl/>
              <w:jc w:val="center"/>
              <w:textAlignment w:val="center"/>
              <w:rPr>
                <w:rFonts w:ascii="宋体" w:hAnsi="宋体" w:cs="宋体"/>
                <w:color w:val="000000"/>
                <w:szCs w:val="21"/>
              </w:rPr>
            </w:pPr>
            <w:r>
              <w:rPr>
                <w:rFonts w:hint="eastAsia" w:ascii="宋体" w:hAnsi="宋体" w:cs="宋体"/>
                <w:color w:val="000000"/>
                <w:kern w:val="0"/>
                <w:szCs w:val="21"/>
              </w:rPr>
              <w:t>标准</w:t>
            </w:r>
          </w:p>
        </w:tc>
        <w:tc>
          <w:tcPr>
            <w:tcW w:w="24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监理须按应急预案相应内容执行。（详见突发事件安全应急预案）</w:t>
            </w:r>
          </w:p>
        </w:tc>
        <w:tc>
          <w:tcPr>
            <w:tcW w:w="60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监理由于现场安全监督不到位或未及时启动应急预案而造成损失，将按以下标准扣除合同金：</w:t>
            </w:r>
            <w:r>
              <w:rPr>
                <w:rFonts w:hint="eastAsia" w:ascii="宋体" w:hAnsi="宋体" w:cs="宋体"/>
                <w:color w:val="000000"/>
                <w:kern w:val="0"/>
                <w:szCs w:val="21"/>
              </w:rPr>
              <w:br w:type="textWrapping"/>
            </w:r>
            <w:r>
              <w:rPr>
                <w:rFonts w:hint="eastAsia" w:ascii="宋体" w:hAnsi="宋体" w:cs="宋体"/>
                <w:color w:val="000000"/>
                <w:kern w:val="0"/>
                <w:szCs w:val="21"/>
              </w:rPr>
              <w:t>1、因施工安全问题，造成直接经济损失(包括修复费用)在5万元以下，未有人员伤亡的，将按500—2000元/次扣除合同金。</w:t>
            </w:r>
            <w:r>
              <w:rPr>
                <w:rFonts w:hint="eastAsia" w:ascii="宋体" w:hAnsi="宋体" w:cs="宋体"/>
                <w:color w:val="000000"/>
                <w:kern w:val="0"/>
                <w:szCs w:val="21"/>
              </w:rPr>
              <w:br w:type="textWrapping"/>
            </w:r>
            <w:r>
              <w:rPr>
                <w:rFonts w:hint="eastAsia" w:ascii="宋体" w:hAnsi="宋体" w:cs="宋体"/>
                <w:color w:val="000000"/>
                <w:kern w:val="0"/>
                <w:szCs w:val="21"/>
              </w:rPr>
              <w:t>2、因施工安全问题，造成直接经济损失(包括修复费用)在5万元至10万元间，未有人员伤亡，造成较大影响的，将按2000—5000元/次扣除合同金。</w:t>
            </w:r>
            <w:r>
              <w:rPr>
                <w:rFonts w:hint="eastAsia" w:ascii="宋体" w:hAnsi="宋体" w:cs="宋体"/>
                <w:color w:val="000000"/>
                <w:kern w:val="0"/>
                <w:szCs w:val="21"/>
              </w:rPr>
              <w:br w:type="textWrapping"/>
            </w:r>
            <w:r>
              <w:rPr>
                <w:rFonts w:hint="eastAsia" w:ascii="宋体" w:hAnsi="宋体" w:cs="宋体"/>
                <w:color w:val="000000"/>
                <w:kern w:val="0"/>
                <w:szCs w:val="21"/>
              </w:rPr>
              <w:t>3、因施工安全问题，造成直接经济损失(包括修复费用)在10万元以上，未有人员伤亡，造成较大影响的，每次扣除5000元以上合同金。</w:t>
            </w:r>
            <w:r>
              <w:rPr>
                <w:rFonts w:hint="eastAsia" w:ascii="宋体" w:hAnsi="宋体" w:cs="宋体"/>
                <w:color w:val="000000"/>
                <w:kern w:val="0"/>
                <w:szCs w:val="21"/>
              </w:rPr>
              <w:br w:type="textWrapping"/>
            </w:r>
            <w:r>
              <w:rPr>
                <w:rFonts w:hint="eastAsia" w:ascii="宋体" w:hAnsi="宋体" w:cs="宋体"/>
                <w:color w:val="000000"/>
                <w:kern w:val="0"/>
                <w:szCs w:val="21"/>
              </w:rPr>
              <w:t>4、由于现场安全监督不到位或未及时启动应急预案致使出现事故并造成损失的，将视情况扣除合同金，并有权解除合同。</w:t>
            </w:r>
          </w:p>
        </w:tc>
      </w:tr>
      <w:tr>
        <w:tblPrEx>
          <w:tblCellMar>
            <w:top w:w="0" w:type="dxa"/>
            <w:left w:w="0" w:type="dxa"/>
            <w:bottom w:w="0" w:type="dxa"/>
            <w:right w:w="0" w:type="dxa"/>
          </w:tblCellMar>
        </w:tblPrEx>
        <w:trPr>
          <w:trHeight w:val="1340" w:hRule="atLeast"/>
        </w:trPr>
        <w:tc>
          <w:tcPr>
            <w:tcW w:w="7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Cs w:val="21"/>
              </w:rPr>
            </w:pPr>
          </w:p>
        </w:tc>
        <w:tc>
          <w:tcPr>
            <w:tcW w:w="24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Cs w:val="21"/>
              </w:rPr>
            </w:pPr>
          </w:p>
        </w:tc>
        <w:tc>
          <w:tcPr>
            <w:tcW w:w="60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Cs w:val="21"/>
              </w:rPr>
            </w:pPr>
          </w:p>
        </w:tc>
      </w:tr>
      <w:tr>
        <w:tblPrEx>
          <w:tblCellMar>
            <w:top w:w="0" w:type="dxa"/>
            <w:left w:w="0" w:type="dxa"/>
            <w:bottom w:w="0" w:type="dxa"/>
            <w:right w:w="0" w:type="dxa"/>
          </w:tblCellMar>
        </w:tblPrEx>
        <w:trPr>
          <w:trHeight w:val="890" w:hRule="atLeast"/>
        </w:trPr>
        <w:tc>
          <w:tcPr>
            <w:tcW w:w="7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Cs w:val="21"/>
              </w:rPr>
            </w:pPr>
          </w:p>
        </w:tc>
        <w:tc>
          <w:tcPr>
            <w:tcW w:w="24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Cs w:val="21"/>
              </w:rPr>
            </w:pPr>
          </w:p>
        </w:tc>
        <w:tc>
          <w:tcPr>
            <w:tcW w:w="60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Cs w:val="21"/>
              </w:rPr>
            </w:pPr>
          </w:p>
        </w:tc>
      </w:tr>
    </w:tbl>
    <w:p>
      <w:pPr>
        <w:rPr>
          <w:rFonts w:ascii="宋体" w:hAnsi="宋体" w:cs="宋体"/>
          <w:bCs/>
          <w:color w:val="000000"/>
          <w:spacing w:val="-4"/>
          <w:szCs w:val="21"/>
        </w:rPr>
      </w:pPr>
    </w:p>
    <w:p>
      <w:pPr>
        <w:rPr>
          <w:rFonts w:ascii="隶书" w:eastAsia="隶书"/>
          <w:color w:val="000000"/>
          <w:sz w:val="44"/>
          <w:szCs w:val="44"/>
        </w:rPr>
      </w:pPr>
    </w:p>
    <w:p>
      <w:pPr>
        <w:spacing w:line="360" w:lineRule="exact"/>
        <w:rPr>
          <w:rFonts w:ascii="宋体" w:hAnsi="宋体"/>
          <w:color w:val="000000"/>
          <w:sz w:val="24"/>
        </w:rPr>
      </w:pPr>
    </w:p>
    <w:p>
      <w:pPr>
        <w:pStyle w:val="11"/>
        <w:spacing w:line="360" w:lineRule="exact"/>
        <w:ind w:firstLine="839" w:firstLineChars="190"/>
        <w:jc w:val="center"/>
        <w:rPr>
          <w:rFonts w:ascii="仿宋_GB2312" w:eastAsia="仿宋_GB2312"/>
          <w:b/>
          <w:color w:val="000000"/>
          <w:sz w:val="44"/>
          <w:szCs w:val="44"/>
        </w:rPr>
      </w:pPr>
    </w:p>
    <w:p>
      <w:pPr>
        <w:pStyle w:val="3"/>
        <w:jc w:val="center"/>
        <w:rPr>
          <w:color w:val="000000"/>
          <w:sz w:val="21"/>
        </w:rPr>
      </w:pPr>
    </w:p>
    <w:p>
      <w:pPr>
        <w:snapToGrid w:val="0"/>
        <w:rPr>
          <w:rFonts w:ascii="宋体" w:hAnsi="宋体"/>
          <w:bCs/>
          <w:color w:val="000000"/>
          <w:sz w:val="32"/>
          <w:szCs w:val="32"/>
        </w:rPr>
      </w:pPr>
    </w:p>
    <w:p>
      <w:pPr>
        <w:snapToGrid w:val="0"/>
        <w:rPr>
          <w:rFonts w:ascii="宋体" w:hAnsi="宋体"/>
          <w:bCs/>
          <w:color w:val="000000"/>
          <w:sz w:val="32"/>
          <w:szCs w:val="32"/>
        </w:rPr>
      </w:pPr>
    </w:p>
    <w:p>
      <w:pPr>
        <w:snapToGrid w:val="0"/>
        <w:rPr>
          <w:rFonts w:ascii="宋体" w:hAnsi="宋体"/>
          <w:bCs/>
          <w:color w:val="000000"/>
          <w:sz w:val="32"/>
          <w:szCs w:val="32"/>
        </w:rPr>
      </w:pPr>
    </w:p>
    <w:p>
      <w:pPr>
        <w:snapToGrid w:val="0"/>
        <w:rPr>
          <w:rFonts w:ascii="宋体" w:hAnsi="宋体"/>
          <w:bCs/>
          <w:color w:val="000000"/>
          <w:sz w:val="32"/>
          <w:szCs w:val="32"/>
        </w:rPr>
      </w:pPr>
    </w:p>
    <w:p>
      <w:pPr>
        <w:pStyle w:val="18"/>
        <w:rPr>
          <w:rFonts w:hint="eastAsia"/>
        </w:rPr>
      </w:pPr>
      <w:bookmarkStart w:id="54" w:name="_Toc110710582"/>
      <w:r>
        <w:rPr>
          <w:rFonts w:hint="eastAsia"/>
        </w:rPr>
        <w:t>第六章　投标文件格式</w:t>
      </w:r>
      <w:bookmarkEnd w:id="54"/>
    </w:p>
    <w:p>
      <w:pPr>
        <w:snapToGrid w:val="0"/>
        <w:spacing w:before="50" w:after="50"/>
        <w:outlineLvl w:val="1"/>
        <w:rPr>
          <w:rFonts w:ascii="宋体" w:hAnsi="宋体"/>
          <w:color w:val="000000"/>
          <w:sz w:val="32"/>
          <w:szCs w:val="20"/>
        </w:rPr>
      </w:pPr>
    </w:p>
    <w:p>
      <w:pPr>
        <w:snapToGrid w:val="0"/>
        <w:spacing w:before="50" w:after="50"/>
        <w:outlineLvl w:val="1"/>
        <w:rPr>
          <w:rFonts w:ascii="宋体" w:hAnsi="宋体"/>
          <w:color w:val="000000"/>
          <w:sz w:val="32"/>
          <w:szCs w:val="20"/>
        </w:rPr>
      </w:pPr>
    </w:p>
    <w:p>
      <w:pPr>
        <w:snapToGrid w:val="0"/>
        <w:spacing w:before="50" w:after="50"/>
        <w:outlineLvl w:val="1"/>
        <w:rPr>
          <w:rFonts w:ascii="宋体" w:hAnsi="宋体"/>
          <w:color w:val="000000"/>
          <w:sz w:val="32"/>
          <w:szCs w:val="20"/>
        </w:rPr>
      </w:pPr>
    </w:p>
    <w:p>
      <w:pPr>
        <w:snapToGrid w:val="0"/>
        <w:spacing w:before="50" w:after="50"/>
        <w:outlineLvl w:val="1"/>
        <w:rPr>
          <w:rFonts w:ascii="宋体" w:hAnsi="宋体"/>
          <w:color w:val="000000"/>
          <w:sz w:val="32"/>
          <w:szCs w:val="20"/>
        </w:rPr>
      </w:pPr>
    </w:p>
    <w:p>
      <w:pPr>
        <w:snapToGrid w:val="0"/>
        <w:spacing w:before="50" w:after="50"/>
        <w:outlineLvl w:val="1"/>
        <w:rPr>
          <w:rFonts w:ascii="宋体" w:hAnsi="宋体"/>
          <w:color w:val="000000"/>
          <w:sz w:val="32"/>
          <w:szCs w:val="20"/>
        </w:rPr>
      </w:pPr>
    </w:p>
    <w:p>
      <w:pPr>
        <w:snapToGrid w:val="0"/>
        <w:spacing w:before="50" w:after="50"/>
        <w:outlineLvl w:val="1"/>
        <w:rPr>
          <w:rFonts w:ascii="宋体" w:hAnsi="宋体"/>
          <w:color w:val="000000"/>
          <w:sz w:val="32"/>
          <w:szCs w:val="20"/>
        </w:rPr>
      </w:pPr>
    </w:p>
    <w:p>
      <w:pPr>
        <w:snapToGrid w:val="0"/>
        <w:spacing w:before="50" w:after="50"/>
        <w:outlineLvl w:val="1"/>
        <w:rPr>
          <w:rFonts w:ascii="宋体" w:hAnsi="宋体"/>
          <w:color w:val="000000"/>
          <w:sz w:val="32"/>
          <w:szCs w:val="20"/>
        </w:rPr>
      </w:pPr>
    </w:p>
    <w:p>
      <w:pPr>
        <w:snapToGrid w:val="0"/>
        <w:spacing w:before="50" w:after="50"/>
        <w:outlineLvl w:val="1"/>
        <w:rPr>
          <w:rFonts w:ascii="宋体" w:hAnsi="宋体"/>
          <w:color w:val="000000"/>
          <w:sz w:val="32"/>
          <w:szCs w:val="20"/>
        </w:rPr>
      </w:pPr>
    </w:p>
    <w:p>
      <w:pPr>
        <w:snapToGrid w:val="0"/>
        <w:spacing w:before="50" w:after="50"/>
        <w:outlineLvl w:val="1"/>
        <w:rPr>
          <w:rFonts w:ascii="宋体" w:hAnsi="宋体"/>
          <w:color w:val="000000"/>
          <w:sz w:val="32"/>
          <w:szCs w:val="20"/>
        </w:rPr>
      </w:pPr>
    </w:p>
    <w:p>
      <w:pPr>
        <w:snapToGrid w:val="0"/>
        <w:spacing w:before="50" w:after="50"/>
        <w:outlineLvl w:val="1"/>
        <w:rPr>
          <w:rFonts w:ascii="宋体" w:hAnsi="宋体"/>
          <w:color w:val="000000"/>
          <w:sz w:val="32"/>
          <w:szCs w:val="20"/>
        </w:rPr>
      </w:pPr>
    </w:p>
    <w:p>
      <w:pPr>
        <w:snapToGrid w:val="0"/>
        <w:spacing w:before="50" w:after="50"/>
        <w:outlineLvl w:val="1"/>
        <w:rPr>
          <w:rFonts w:ascii="宋体" w:hAnsi="宋体"/>
          <w:color w:val="000000"/>
          <w:sz w:val="32"/>
          <w:szCs w:val="20"/>
        </w:rPr>
      </w:pPr>
    </w:p>
    <w:p>
      <w:pPr>
        <w:snapToGrid w:val="0"/>
        <w:spacing w:before="50" w:after="50"/>
        <w:outlineLvl w:val="1"/>
        <w:rPr>
          <w:rFonts w:ascii="宋体" w:hAnsi="宋体"/>
          <w:color w:val="000000"/>
          <w:sz w:val="32"/>
          <w:szCs w:val="20"/>
        </w:rPr>
      </w:pPr>
    </w:p>
    <w:p>
      <w:pPr>
        <w:snapToGrid w:val="0"/>
        <w:spacing w:before="50" w:after="50"/>
        <w:outlineLvl w:val="1"/>
        <w:rPr>
          <w:rFonts w:ascii="宋体" w:hAnsi="宋体"/>
          <w:color w:val="000000"/>
          <w:sz w:val="32"/>
          <w:szCs w:val="20"/>
        </w:rPr>
      </w:pPr>
    </w:p>
    <w:p>
      <w:pPr>
        <w:snapToGrid w:val="0"/>
        <w:spacing w:before="50" w:after="50"/>
        <w:outlineLvl w:val="1"/>
        <w:rPr>
          <w:rFonts w:ascii="宋体" w:hAnsi="宋体"/>
          <w:color w:val="000000"/>
          <w:sz w:val="32"/>
          <w:szCs w:val="20"/>
        </w:rPr>
      </w:pPr>
    </w:p>
    <w:p>
      <w:pPr>
        <w:snapToGrid w:val="0"/>
        <w:spacing w:before="50" w:after="50"/>
        <w:outlineLvl w:val="1"/>
        <w:rPr>
          <w:rFonts w:ascii="宋体" w:hAnsi="宋体"/>
          <w:color w:val="000000"/>
          <w:sz w:val="32"/>
          <w:szCs w:val="20"/>
        </w:rPr>
      </w:pPr>
    </w:p>
    <w:p>
      <w:pPr>
        <w:snapToGrid w:val="0"/>
        <w:spacing w:before="50" w:after="50"/>
        <w:outlineLvl w:val="1"/>
        <w:rPr>
          <w:rFonts w:ascii="宋体" w:hAnsi="宋体"/>
          <w:color w:val="000000"/>
          <w:sz w:val="32"/>
          <w:szCs w:val="20"/>
        </w:rPr>
      </w:pPr>
    </w:p>
    <w:p>
      <w:pPr>
        <w:snapToGrid w:val="0"/>
        <w:spacing w:before="50" w:after="50"/>
        <w:outlineLvl w:val="1"/>
        <w:rPr>
          <w:rFonts w:ascii="宋体" w:hAnsi="宋体"/>
          <w:color w:val="000000"/>
          <w:sz w:val="32"/>
          <w:szCs w:val="20"/>
        </w:rPr>
      </w:pPr>
    </w:p>
    <w:p>
      <w:pPr>
        <w:snapToGrid w:val="0"/>
        <w:spacing w:before="50" w:after="50"/>
        <w:outlineLvl w:val="1"/>
        <w:rPr>
          <w:rFonts w:ascii="宋体" w:hAnsi="宋体"/>
          <w:color w:val="000000"/>
          <w:sz w:val="32"/>
          <w:szCs w:val="20"/>
        </w:rPr>
      </w:pPr>
    </w:p>
    <w:p>
      <w:pPr>
        <w:snapToGrid w:val="0"/>
        <w:spacing w:before="50" w:after="50"/>
        <w:outlineLvl w:val="1"/>
        <w:rPr>
          <w:rFonts w:ascii="宋体" w:hAnsi="宋体"/>
          <w:color w:val="000000"/>
          <w:sz w:val="32"/>
          <w:szCs w:val="20"/>
        </w:rPr>
      </w:pPr>
    </w:p>
    <w:p>
      <w:pPr>
        <w:pStyle w:val="2"/>
        <w:ind w:firstLine="422"/>
      </w:pPr>
    </w:p>
    <w:p/>
    <w:p>
      <w:pPr>
        <w:snapToGrid w:val="0"/>
        <w:spacing w:before="50" w:after="50"/>
        <w:outlineLvl w:val="1"/>
        <w:rPr>
          <w:rFonts w:ascii="宋体" w:hAnsi="宋体"/>
          <w:color w:val="000000"/>
          <w:sz w:val="32"/>
          <w:szCs w:val="20"/>
        </w:rPr>
      </w:pPr>
    </w:p>
    <w:p>
      <w:pPr>
        <w:rPr>
          <w:b/>
          <w:szCs w:val="20"/>
        </w:rPr>
      </w:pPr>
      <w:bookmarkStart w:id="55" w:name="_Toc254970697"/>
      <w:bookmarkStart w:id="56" w:name="_Toc254970556"/>
      <w:r>
        <w:rPr>
          <w:rFonts w:hint="eastAsia"/>
          <w:b/>
        </w:rPr>
        <w:t>一、投标文件外层包装封面格式</w:t>
      </w:r>
      <w:bookmarkEnd w:id="55"/>
      <w:bookmarkEnd w:id="56"/>
      <w:r>
        <w:rPr>
          <w:rFonts w:hint="eastAsia"/>
          <w:b/>
        </w:rPr>
        <w:t>：</w:t>
      </w:r>
    </w:p>
    <w:p>
      <w:pPr>
        <w:snapToGrid w:val="0"/>
        <w:spacing w:beforeLines="50" w:after="50"/>
        <w:rPr>
          <w:rFonts w:ascii="宋体" w:hAnsi="宋体"/>
          <w:color w:val="000000"/>
          <w:sz w:val="24"/>
          <w:szCs w:val="20"/>
        </w:rPr>
      </w:pPr>
    </w:p>
    <w:p>
      <w:pPr>
        <w:snapToGrid w:val="0"/>
        <w:spacing w:beforeLines="50" w:after="50"/>
        <w:jc w:val="center"/>
        <w:rPr>
          <w:rFonts w:ascii="宋体" w:hAnsi="宋体"/>
          <w:bCs/>
          <w:color w:val="000000"/>
          <w:sz w:val="24"/>
          <w:szCs w:val="20"/>
        </w:rPr>
      </w:pPr>
    </w:p>
    <w:p>
      <w:pPr>
        <w:snapToGrid w:val="0"/>
        <w:spacing w:beforeLines="50" w:after="50"/>
        <w:jc w:val="center"/>
        <w:rPr>
          <w:rFonts w:ascii="宋体" w:hAnsi="宋体"/>
          <w:bCs/>
          <w:color w:val="000000"/>
          <w:sz w:val="84"/>
          <w:szCs w:val="84"/>
        </w:rPr>
      </w:pPr>
      <w:r>
        <w:rPr>
          <w:rFonts w:hint="eastAsia" w:ascii="宋体" w:hAnsi="宋体"/>
          <w:bCs/>
          <w:color w:val="000000"/>
          <w:sz w:val="84"/>
          <w:szCs w:val="84"/>
        </w:rPr>
        <w:t>投 标 文 件</w:t>
      </w:r>
    </w:p>
    <w:p>
      <w:pPr>
        <w:snapToGrid w:val="0"/>
        <w:spacing w:beforeLines="50" w:after="50"/>
        <w:rPr>
          <w:rFonts w:ascii="宋体" w:hAnsi="宋体"/>
          <w:bCs/>
          <w:color w:val="000000"/>
          <w:sz w:val="24"/>
          <w:szCs w:val="20"/>
        </w:rPr>
      </w:pPr>
    </w:p>
    <w:p>
      <w:pPr>
        <w:snapToGrid w:val="0"/>
        <w:spacing w:beforeLines="50" w:after="50"/>
        <w:ind w:firstLine="360" w:firstLineChars="150"/>
        <w:rPr>
          <w:rFonts w:ascii="宋体" w:hAnsi="宋体"/>
          <w:bCs/>
          <w:color w:val="000000"/>
          <w:sz w:val="24"/>
        </w:rPr>
      </w:pPr>
    </w:p>
    <w:p>
      <w:pPr>
        <w:snapToGrid w:val="0"/>
        <w:spacing w:beforeLines="50" w:after="50"/>
        <w:ind w:firstLine="360" w:firstLineChars="150"/>
        <w:rPr>
          <w:rFonts w:ascii="宋体" w:hAnsi="宋体"/>
          <w:bCs/>
          <w:color w:val="000000"/>
          <w:sz w:val="24"/>
        </w:rPr>
      </w:pPr>
    </w:p>
    <w:p>
      <w:pPr>
        <w:snapToGrid w:val="0"/>
        <w:spacing w:beforeLines="50" w:after="50"/>
        <w:ind w:firstLine="360" w:firstLineChars="150"/>
        <w:rPr>
          <w:rFonts w:ascii="宋体" w:hAnsi="宋体"/>
          <w:bCs/>
          <w:color w:val="000000"/>
          <w:sz w:val="24"/>
        </w:rPr>
      </w:pPr>
    </w:p>
    <w:p>
      <w:pPr>
        <w:snapToGrid w:val="0"/>
        <w:spacing w:beforeLines="50" w:after="50"/>
        <w:ind w:firstLine="360" w:firstLineChars="150"/>
        <w:rPr>
          <w:rFonts w:ascii="宋体" w:hAnsi="宋体"/>
          <w:bCs/>
          <w:color w:val="000000"/>
          <w:sz w:val="24"/>
        </w:rPr>
      </w:pPr>
    </w:p>
    <w:p>
      <w:pPr>
        <w:snapToGrid w:val="0"/>
        <w:spacing w:beforeLines="50" w:after="50"/>
        <w:ind w:firstLine="360" w:firstLineChars="150"/>
        <w:rPr>
          <w:rFonts w:ascii="宋体" w:hAnsi="宋体"/>
          <w:bCs/>
          <w:color w:val="000000"/>
          <w:sz w:val="24"/>
        </w:rPr>
      </w:pPr>
      <w:r>
        <w:rPr>
          <w:rFonts w:hint="eastAsia" w:ascii="宋体" w:hAnsi="宋体"/>
          <w:bCs/>
          <w:color w:val="000000"/>
          <w:sz w:val="24"/>
        </w:rPr>
        <w:t>项目名称：</w:t>
      </w:r>
    </w:p>
    <w:p>
      <w:pPr>
        <w:snapToGrid w:val="0"/>
        <w:spacing w:beforeLines="50" w:after="50"/>
        <w:ind w:firstLine="360" w:firstLineChars="150"/>
        <w:rPr>
          <w:rFonts w:ascii="宋体" w:hAnsi="宋体"/>
          <w:bCs/>
          <w:color w:val="000000"/>
          <w:sz w:val="24"/>
          <w:szCs w:val="20"/>
        </w:rPr>
      </w:pPr>
    </w:p>
    <w:p>
      <w:pPr>
        <w:snapToGrid w:val="0"/>
        <w:spacing w:beforeLines="50" w:after="50"/>
        <w:ind w:firstLine="360" w:firstLineChars="150"/>
        <w:rPr>
          <w:rFonts w:ascii="宋体" w:hAnsi="宋体"/>
          <w:bCs/>
          <w:color w:val="000000"/>
          <w:sz w:val="24"/>
        </w:rPr>
      </w:pPr>
      <w:r>
        <w:rPr>
          <w:rFonts w:hint="eastAsia" w:ascii="宋体" w:hAnsi="宋体"/>
          <w:bCs/>
          <w:color w:val="000000"/>
          <w:sz w:val="24"/>
        </w:rPr>
        <w:t>项目编号：</w:t>
      </w:r>
    </w:p>
    <w:p>
      <w:pPr>
        <w:snapToGrid w:val="0"/>
        <w:spacing w:beforeLines="50" w:after="50"/>
        <w:rPr>
          <w:rFonts w:ascii="宋体" w:hAnsi="宋体"/>
          <w:bCs/>
          <w:color w:val="000000"/>
          <w:sz w:val="24"/>
          <w:szCs w:val="20"/>
        </w:rPr>
      </w:pPr>
    </w:p>
    <w:p>
      <w:pPr>
        <w:pStyle w:val="6"/>
        <w:snapToGrid w:val="0"/>
        <w:spacing w:before="50" w:after="50"/>
        <w:ind w:firstLine="360" w:firstLineChars="150"/>
        <w:rPr>
          <w:rFonts w:ascii="宋体" w:hAnsi="宋体"/>
          <w:bCs/>
          <w:color w:val="000000"/>
          <w:sz w:val="24"/>
          <w:szCs w:val="24"/>
        </w:rPr>
      </w:pPr>
      <w:r>
        <w:rPr>
          <w:rFonts w:hint="eastAsia" w:ascii="宋体" w:hAnsi="宋体"/>
          <w:bCs/>
          <w:color w:val="000000"/>
          <w:sz w:val="24"/>
          <w:szCs w:val="24"/>
        </w:rPr>
        <w:t>投标人名称：</w:t>
      </w:r>
    </w:p>
    <w:p>
      <w:pPr>
        <w:pStyle w:val="6"/>
        <w:snapToGrid w:val="0"/>
        <w:spacing w:before="50" w:after="50"/>
        <w:ind w:firstLine="360" w:firstLineChars="150"/>
        <w:rPr>
          <w:rFonts w:ascii="宋体" w:hAnsi="宋体"/>
          <w:bCs/>
          <w:color w:val="000000"/>
          <w:sz w:val="24"/>
          <w:szCs w:val="24"/>
        </w:rPr>
      </w:pPr>
    </w:p>
    <w:p>
      <w:pPr>
        <w:pStyle w:val="6"/>
        <w:snapToGrid w:val="0"/>
        <w:spacing w:before="50" w:after="50"/>
        <w:ind w:firstLine="360" w:firstLineChars="150"/>
        <w:rPr>
          <w:rFonts w:ascii="宋体" w:hAnsi="宋体"/>
          <w:bCs/>
          <w:color w:val="000000"/>
          <w:sz w:val="24"/>
          <w:szCs w:val="24"/>
        </w:rPr>
      </w:pPr>
      <w:r>
        <w:rPr>
          <w:rFonts w:hint="eastAsia" w:ascii="宋体" w:hAnsi="宋体"/>
          <w:bCs/>
          <w:color w:val="000000"/>
          <w:sz w:val="24"/>
          <w:szCs w:val="24"/>
        </w:rPr>
        <w:t>投标人地址：</w:t>
      </w:r>
    </w:p>
    <w:p>
      <w:pPr>
        <w:pStyle w:val="6"/>
        <w:snapToGrid w:val="0"/>
        <w:spacing w:before="50" w:after="50"/>
        <w:ind w:firstLine="360" w:firstLineChars="150"/>
        <w:rPr>
          <w:rFonts w:ascii="宋体" w:hAnsi="宋体"/>
          <w:bCs/>
          <w:color w:val="000000"/>
          <w:sz w:val="24"/>
          <w:szCs w:val="24"/>
        </w:rPr>
      </w:pPr>
    </w:p>
    <w:p>
      <w:pPr>
        <w:pStyle w:val="6"/>
        <w:snapToGrid w:val="0"/>
        <w:spacing w:before="50" w:after="50"/>
        <w:ind w:firstLine="360" w:firstLineChars="150"/>
        <w:rPr>
          <w:rFonts w:ascii="宋体" w:hAnsi="宋体"/>
          <w:bCs/>
          <w:color w:val="000000"/>
          <w:sz w:val="24"/>
          <w:szCs w:val="24"/>
        </w:rPr>
      </w:pPr>
      <w:r>
        <w:rPr>
          <w:rFonts w:hint="eastAsia" w:ascii="宋体" w:hAnsi="宋体"/>
          <w:bCs/>
          <w:color w:val="000000"/>
          <w:sz w:val="24"/>
          <w:szCs w:val="24"/>
        </w:rPr>
        <w:t>在  年  月  日  时  分之前不得启封</w:t>
      </w:r>
    </w:p>
    <w:p>
      <w:pPr>
        <w:snapToGrid w:val="0"/>
        <w:spacing w:beforeLines="50" w:after="50"/>
        <w:ind w:firstLine="4080" w:firstLineChars="1700"/>
        <w:rPr>
          <w:rFonts w:ascii="宋体" w:hAnsi="宋体"/>
          <w:bCs/>
          <w:color w:val="000000"/>
          <w:sz w:val="24"/>
          <w:szCs w:val="20"/>
        </w:rPr>
      </w:pPr>
    </w:p>
    <w:p>
      <w:pPr>
        <w:snapToGrid w:val="0"/>
        <w:spacing w:beforeLines="50" w:after="50"/>
        <w:ind w:firstLine="645"/>
        <w:jc w:val="center"/>
        <w:rPr>
          <w:rFonts w:ascii="宋体" w:hAnsi="宋体"/>
          <w:bCs/>
          <w:color w:val="000000"/>
          <w:sz w:val="24"/>
          <w:szCs w:val="20"/>
        </w:rPr>
      </w:pPr>
      <w:r>
        <w:rPr>
          <w:rFonts w:hint="eastAsia" w:ascii="宋体" w:hAnsi="宋体"/>
          <w:bCs/>
          <w:color w:val="000000"/>
          <w:sz w:val="24"/>
        </w:rPr>
        <w:t xml:space="preserve">                        年    月    日</w:t>
      </w:r>
    </w:p>
    <w:p>
      <w:pPr>
        <w:snapToGrid w:val="0"/>
        <w:spacing w:beforeLines="50" w:after="50"/>
        <w:jc w:val="center"/>
        <w:outlineLvl w:val="1"/>
        <w:rPr>
          <w:rFonts w:ascii="宋体" w:hAnsi="宋体"/>
          <w:color w:val="000000"/>
        </w:rPr>
      </w:pPr>
    </w:p>
    <w:p>
      <w:pPr>
        <w:snapToGrid w:val="0"/>
        <w:spacing w:beforeLines="50" w:after="50"/>
        <w:jc w:val="center"/>
        <w:outlineLvl w:val="1"/>
        <w:rPr>
          <w:rFonts w:ascii="宋体" w:hAnsi="宋体"/>
          <w:color w:val="000000"/>
        </w:rPr>
      </w:pPr>
    </w:p>
    <w:p>
      <w:pPr>
        <w:snapToGrid w:val="0"/>
        <w:spacing w:beforeLines="50" w:after="50"/>
        <w:jc w:val="center"/>
        <w:outlineLvl w:val="1"/>
        <w:rPr>
          <w:rFonts w:ascii="宋体" w:hAnsi="宋体"/>
          <w:color w:val="000000"/>
        </w:rPr>
      </w:pPr>
    </w:p>
    <w:p>
      <w:pPr>
        <w:snapToGrid w:val="0"/>
        <w:spacing w:beforeLines="50" w:after="50"/>
        <w:jc w:val="center"/>
        <w:outlineLvl w:val="1"/>
        <w:rPr>
          <w:rFonts w:ascii="宋体" w:hAnsi="宋体"/>
          <w:color w:val="000000"/>
        </w:rPr>
      </w:pPr>
    </w:p>
    <w:p>
      <w:pPr>
        <w:snapToGrid w:val="0"/>
        <w:spacing w:beforeLines="50" w:after="50"/>
        <w:jc w:val="center"/>
        <w:outlineLvl w:val="1"/>
        <w:rPr>
          <w:rFonts w:ascii="宋体" w:hAnsi="宋体"/>
          <w:color w:val="000000"/>
        </w:rPr>
      </w:pPr>
    </w:p>
    <w:p>
      <w:pPr>
        <w:snapToGrid w:val="0"/>
        <w:spacing w:beforeLines="50" w:after="50"/>
        <w:jc w:val="center"/>
        <w:outlineLvl w:val="1"/>
        <w:rPr>
          <w:rFonts w:ascii="宋体" w:hAnsi="宋体"/>
          <w:color w:val="000000"/>
        </w:rPr>
      </w:pPr>
    </w:p>
    <w:p>
      <w:pPr>
        <w:snapToGrid w:val="0"/>
        <w:spacing w:beforeLines="50" w:after="50"/>
        <w:jc w:val="center"/>
        <w:outlineLvl w:val="1"/>
        <w:rPr>
          <w:rFonts w:ascii="宋体" w:hAnsi="宋体"/>
          <w:color w:val="000000"/>
        </w:rPr>
      </w:pPr>
    </w:p>
    <w:p>
      <w:pPr>
        <w:snapToGrid w:val="0"/>
        <w:spacing w:beforeLines="50" w:after="50"/>
        <w:jc w:val="center"/>
        <w:outlineLvl w:val="1"/>
        <w:rPr>
          <w:rFonts w:ascii="宋体" w:hAnsi="宋体"/>
          <w:color w:val="000000"/>
        </w:rPr>
      </w:pPr>
    </w:p>
    <w:p>
      <w:pPr>
        <w:snapToGrid w:val="0"/>
        <w:spacing w:beforeLines="50" w:after="50"/>
        <w:jc w:val="center"/>
        <w:outlineLvl w:val="1"/>
        <w:rPr>
          <w:rFonts w:ascii="宋体" w:hAnsi="宋体"/>
          <w:color w:val="000000"/>
        </w:rPr>
      </w:pPr>
    </w:p>
    <w:p>
      <w:pPr>
        <w:snapToGrid w:val="0"/>
        <w:spacing w:beforeLines="50" w:after="50"/>
        <w:jc w:val="center"/>
        <w:outlineLvl w:val="1"/>
        <w:rPr>
          <w:rFonts w:ascii="宋体" w:hAnsi="宋体"/>
          <w:color w:val="000000"/>
        </w:rPr>
      </w:pPr>
    </w:p>
    <w:p>
      <w:pPr>
        <w:snapToGrid w:val="0"/>
        <w:spacing w:beforeLines="50" w:after="50"/>
        <w:jc w:val="center"/>
        <w:outlineLvl w:val="1"/>
        <w:rPr>
          <w:rFonts w:ascii="宋体" w:hAnsi="宋体"/>
          <w:color w:val="000000"/>
        </w:rPr>
      </w:pPr>
    </w:p>
    <w:p>
      <w:pPr>
        <w:snapToGrid w:val="0"/>
        <w:spacing w:beforeLines="50" w:after="50"/>
        <w:jc w:val="center"/>
        <w:outlineLvl w:val="1"/>
        <w:rPr>
          <w:rFonts w:ascii="宋体" w:hAnsi="宋体"/>
          <w:color w:val="000000"/>
        </w:rPr>
      </w:pPr>
      <w:r>
        <w:rPr>
          <w:rFonts w:ascii="宋体" w:hAnsi="宋体"/>
          <w:color w:val="000000"/>
        </w:rPr>
        <w:br w:type="page"/>
      </w:r>
    </w:p>
    <w:p>
      <w:pPr>
        <w:rPr>
          <w:b/>
        </w:rPr>
      </w:pPr>
      <w:bookmarkStart w:id="57" w:name="_Toc254970698"/>
      <w:bookmarkStart w:id="58" w:name="_Toc254970557"/>
      <w:r>
        <w:rPr>
          <w:rFonts w:hint="eastAsia"/>
          <w:b/>
        </w:rPr>
        <w:t>二、报价文件格式</w:t>
      </w:r>
    </w:p>
    <w:p>
      <w:pPr>
        <w:tabs>
          <w:tab w:val="left" w:pos="1815"/>
        </w:tabs>
        <w:snapToGrid w:val="0"/>
        <w:spacing w:beforeLines="50" w:after="50"/>
        <w:jc w:val="left"/>
        <w:rPr>
          <w:rFonts w:ascii="宋体" w:hAnsi="宋体"/>
          <w:color w:val="000000"/>
          <w:sz w:val="24"/>
          <w:szCs w:val="20"/>
        </w:rPr>
      </w:pPr>
      <w:r>
        <w:rPr>
          <w:rFonts w:hint="eastAsia" w:ascii="宋体" w:hAnsi="宋体"/>
          <w:b/>
          <w:color w:val="000000"/>
          <w:sz w:val="24"/>
        </w:rPr>
        <w:t xml:space="preserve">报价文件封面： </w:t>
      </w:r>
    </w:p>
    <w:p>
      <w:pPr>
        <w:snapToGrid w:val="0"/>
        <w:spacing w:beforeLines="50" w:after="50" w:line="400" w:lineRule="exact"/>
        <w:rPr>
          <w:rFonts w:ascii="宋体" w:hAnsi="宋体"/>
          <w:color w:val="000000"/>
          <w:sz w:val="24"/>
        </w:rPr>
      </w:pPr>
      <w:r>
        <w:rPr>
          <w:rFonts w:hint="eastAsia" w:ascii="宋体" w:hAnsi="宋体"/>
          <w:color w:val="000000"/>
          <w:sz w:val="24"/>
        </w:rPr>
        <w:t xml:space="preserve">                                                    </w:t>
      </w:r>
    </w:p>
    <w:p>
      <w:pPr>
        <w:pStyle w:val="2"/>
        <w:ind w:firstLine="422"/>
      </w:pPr>
    </w:p>
    <w:p>
      <w:pPr>
        <w:snapToGrid w:val="0"/>
        <w:spacing w:beforeLines="50" w:after="50" w:line="400" w:lineRule="exact"/>
        <w:jc w:val="center"/>
        <w:rPr>
          <w:rFonts w:ascii="宋体" w:hAnsi="宋体"/>
          <w:b/>
          <w:bCs/>
          <w:color w:val="000000"/>
          <w:sz w:val="32"/>
          <w:szCs w:val="32"/>
        </w:rPr>
      </w:pPr>
      <w:r>
        <w:rPr>
          <w:rFonts w:hint="eastAsia" w:ascii="宋体" w:hAnsi="宋体"/>
          <w:b/>
          <w:bCs/>
          <w:color w:val="000000"/>
          <w:sz w:val="32"/>
          <w:szCs w:val="32"/>
        </w:rPr>
        <w:t>报价文件</w:t>
      </w:r>
    </w:p>
    <w:p>
      <w:pPr>
        <w:snapToGrid w:val="0"/>
        <w:spacing w:beforeLines="50" w:after="50" w:line="400" w:lineRule="exact"/>
        <w:rPr>
          <w:rFonts w:ascii="宋体" w:hAnsi="宋体"/>
          <w:bCs/>
          <w:color w:val="000000"/>
          <w:sz w:val="24"/>
          <w:szCs w:val="20"/>
        </w:rPr>
      </w:pPr>
    </w:p>
    <w:p>
      <w:pPr>
        <w:snapToGrid w:val="0"/>
        <w:spacing w:beforeLines="50" w:after="50" w:line="400" w:lineRule="exact"/>
        <w:ind w:firstLine="360" w:firstLineChars="150"/>
        <w:rPr>
          <w:rFonts w:ascii="宋体" w:hAnsi="宋体"/>
          <w:bCs/>
          <w:color w:val="000000"/>
          <w:sz w:val="24"/>
          <w:szCs w:val="20"/>
        </w:rPr>
      </w:pPr>
      <w:r>
        <w:rPr>
          <w:rFonts w:hint="eastAsia" w:ascii="宋体" w:hAnsi="宋体"/>
          <w:bCs/>
          <w:color w:val="000000"/>
          <w:sz w:val="24"/>
        </w:rPr>
        <w:t xml:space="preserve">项目名称： </w:t>
      </w:r>
    </w:p>
    <w:p>
      <w:pPr>
        <w:snapToGrid w:val="0"/>
        <w:spacing w:beforeLines="50" w:after="50" w:line="400" w:lineRule="exact"/>
        <w:ind w:firstLine="360" w:firstLineChars="150"/>
        <w:rPr>
          <w:rFonts w:ascii="宋体" w:hAnsi="宋体"/>
          <w:bCs/>
          <w:color w:val="000000"/>
          <w:sz w:val="24"/>
          <w:szCs w:val="20"/>
        </w:rPr>
      </w:pPr>
      <w:r>
        <w:rPr>
          <w:rFonts w:hint="eastAsia" w:ascii="宋体" w:hAnsi="宋体"/>
          <w:bCs/>
          <w:color w:val="000000"/>
          <w:sz w:val="24"/>
        </w:rPr>
        <w:t xml:space="preserve">项目编号： </w:t>
      </w:r>
    </w:p>
    <w:p>
      <w:pPr>
        <w:pStyle w:val="6"/>
        <w:snapToGrid w:val="0"/>
        <w:spacing w:before="50" w:after="50" w:line="400" w:lineRule="exact"/>
        <w:ind w:firstLine="360" w:firstLineChars="150"/>
        <w:rPr>
          <w:rFonts w:ascii="宋体" w:hAnsi="宋体"/>
          <w:bCs/>
          <w:color w:val="000000"/>
          <w:sz w:val="24"/>
          <w:szCs w:val="24"/>
        </w:rPr>
      </w:pPr>
      <w:r>
        <w:rPr>
          <w:rFonts w:hint="eastAsia" w:ascii="宋体" w:hAnsi="宋体"/>
          <w:bCs/>
          <w:color w:val="000000"/>
          <w:sz w:val="24"/>
          <w:szCs w:val="24"/>
        </w:rPr>
        <w:t>投标人名称：</w:t>
      </w:r>
    </w:p>
    <w:p>
      <w:pPr>
        <w:pStyle w:val="6"/>
        <w:snapToGrid w:val="0"/>
        <w:spacing w:before="50" w:after="50" w:line="400" w:lineRule="exact"/>
        <w:ind w:firstLine="360" w:firstLineChars="150"/>
        <w:rPr>
          <w:rFonts w:ascii="宋体" w:hAnsi="宋体"/>
          <w:bCs/>
          <w:color w:val="000000"/>
          <w:sz w:val="24"/>
          <w:szCs w:val="24"/>
        </w:rPr>
      </w:pPr>
      <w:r>
        <w:rPr>
          <w:rFonts w:hint="eastAsia" w:ascii="宋体" w:hAnsi="宋体"/>
          <w:bCs/>
          <w:color w:val="000000"/>
          <w:sz w:val="24"/>
          <w:szCs w:val="24"/>
        </w:rPr>
        <w:t>投标人地址：</w:t>
      </w:r>
    </w:p>
    <w:p>
      <w:pPr>
        <w:pStyle w:val="6"/>
        <w:snapToGrid w:val="0"/>
        <w:spacing w:before="50" w:after="50" w:line="400" w:lineRule="exact"/>
        <w:ind w:firstLine="960" w:firstLineChars="400"/>
        <w:rPr>
          <w:rFonts w:ascii="宋体" w:hAnsi="宋体"/>
          <w:bCs/>
          <w:color w:val="000000"/>
          <w:sz w:val="24"/>
          <w:szCs w:val="24"/>
        </w:rPr>
      </w:pPr>
    </w:p>
    <w:p>
      <w:pPr>
        <w:snapToGrid w:val="0"/>
        <w:spacing w:beforeLines="50" w:after="50" w:line="400" w:lineRule="exact"/>
        <w:jc w:val="center"/>
        <w:rPr>
          <w:rFonts w:ascii="宋体" w:hAnsi="宋体"/>
          <w:color w:val="000000"/>
          <w:sz w:val="30"/>
          <w:szCs w:val="20"/>
        </w:rPr>
      </w:pPr>
      <w:r>
        <w:rPr>
          <w:rFonts w:hint="eastAsia" w:ascii="宋体" w:hAnsi="宋体"/>
          <w:color w:val="000000"/>
          <w:sz w:val="24"/>
        </w:rPr>
        <w:t xml:space="preserve">                                         年  月  日</w:t>
      </w:r>
    </w:p>
    <w:p>
      <w:pPr>
        <w:snapToGrid w:val="0"/>
        <w:spacing w:beforeLines="50" w:after="50"/>
        <w:rPr>
          <w:rFonts w:ascii="宋体" w:hAnsi="宋体"/>
          <w:b/>
          <w:color w:val="000000"/>
          <w:sz w:val="24"/>
        </w:rPr>
      </w:pPr>
    </w:p>
    <w:p>
      <w:pPr>
        <w:snapToGrid w:val="0"/>
        <w:spacing w:beforeLines="50" w:after="50"/>
        <w:rPr>
          <w:rFonts w:ascii="宋体" w:hAnsi="宋体"/>
          <w:b/>
          <w:color w:val="000000"/>
          <w:sz w:val="24"/>
        </w:rPr>
      </w:pPr>
    </w:p>
    <w:p>
      <w:pPr>
        <w:snapToGrid w:val="0"/>
        <w:spacing w:beforeLines="50" w:after="50"/>
        <w:rPr>
          <w:rFonts w:ascii="宋体" w:hAnsi="宋体"/>
          <w:b/>
          <w:color w:val="000000"/>
          <w:sz w:val="24"/>
        </w:rPr>
      </w:pPr>
      <w:r>
        <w:rPr>
          <w:rFonts w:ascii="宋体" w:hAnsi="宋体"/>
          <w:b/>
          <w:color w:val="000000"/>
          <w:sz w:val="24"/>
        </w:rPr>
        <w:br w:type="page"/>
      </w:r>
    </w:p>
    <w:p>
      <w:pPr>
        <w:tabs>
          <w:tab w:val="left" w:pos="1815"/>
        </w:tabs>
        <w:snapToGrid w:val="0"/>
        <w:spacing w:beforeLines="50" w:after="50"/>
        <w:jc w:val="left"/>
        <w:rPr>
          <w:rFonts w:ascii="宋体" w:hAnsi="宋体"/>
          <w:b/>
          <w:color w:val="000000"/>
          <w:sz w:val="24"/>
        </w:rPr>
      </w:pPr>
      <w:r>
        <w:rPr>
          <w:rFonts w:hint="eastAsia" w:ascii="宋体" w:hAnsi="宋体"/>
          <w:b/>
          <w:color w:val="000000"/>
          <w:sz w:val="24"/>
        </w:rPr>
        <w:t>1.投标函格式：</w:t>
      </w:r>
    </w:p>
    <w:p>
      <w:pPr>
        <w:snapToGrid w:val="0"/>
        <w:spacing w:beforeLines="50" w:after="50" w:line="320" w:lineRule="exact"/>
        <w:jc w:val="center"/>
        <w:rPr>
          <w:rFonts w:ascii="宋体" w:hAnsi="宋体"/>
          <w:b/>
          <w:color w:val="000000"/>
          <w:sz w:val="32"/>
          <w:szCs w:val="32"/>
        </w:rPr>
      </w:pPr>
      <w:r>
        <w:rPr>
          <w:rFonts w:hint="eastAsia" w:ascii="宋体" w:hAnsi="宋体"/>
          <w:b/>
          <w:color w:val="000000"/>
          <w:sz w:val="32"/>
          <w:szCs w:val="32"/>
        </w:rPr>
        <w:t>投 标 函</w:t>
      </w:r>
    </w:p>
    <w:p>
      <w:pPr>
        <w:snapToGrid w:val="0"/>
        <w:spacing w:beforeLines="50" w:after="50" w:line="360" w:lineRule="auto"/>
        <w:jc w:val="center"/>
        <w:rPr>
          <w:rFonts w:ascii="宋体" w:hAnsi="宋体"/>
          <w:b/>
          <w:color w:val="000000"/>
          <w:sz w:val="24"/>
          <w:szCs w:val="20"/>
        </w:rPr>
      </w:pPr>
    </w:p>
    <w:p>
      <w:pPr>
        <w:snapToGrid w:val="0"/>
        <w:spacing w:line="360" w:lineRule="auto"/>
        <w:rPr>
          <w:rFonts w:ascii="宋体" w:hAnsi="宋体"/>
          <w:color w:val="000000"/>
          <w:sz w:val="24"/>
          <w:szCs w:val="20"/>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（招标采购单位名称）：</w:t>
      </w:r>
    </w:p>
    <w:p>
      <w:pPr>
        <w:snapToGrid w:val="0"/>
        <w:spacing w:line="360" w:lineRule="auto"/>
        <w:ind w:firstLine="480"/>
        <w:rPr>
          <w:rFonts w:ascii="宋体" w:hAnsi="宋体"/>
          <w:color w:val="000000"/>
          <w:sz w:val="24"/>
          <w:szCs w:val="20"/>
        </w:rPr>
      </w:pPr>
      <w:r>
        <w:rPr>
          <w:rFonts w:hint="eastAsia" w:ascii="宋体" w:hAnsi="宋体"/>
          <w:color w:val="000000"/>
          <w:sz w:val="24"/>
        </w:rPr>
        <w:t>根据贵方为</w:t>
      </w:r>
      <w:r>
        <w:rPr>
          <w:rFonts w:hint="eastAsia" w:ascii="宋体" w:hAnsi="宋体"/>
          <w:color w:val="000000"/>
          <w:sz w:val="24"/>
          <w:u w:val="single"/>
        </w:rPr>
        <w:t xml:space="preserve">                             </w:t>
      </w:r>
      <w:r>
        <w:rPr>
          <w:rFonts w:hint="eastAsia" w:ascii="宋体" w:hAnsi="宋体"/>
          <w:color w:val="000000"/>
          <w:sz w:val="24"/>
        </w:rPr>
        <w:t>项目的招标公告/投标邀请书</w:t>
      </w:r>
    </w:p>
    <w:p>
      <w:pPr>
        <w:snapToGrid w:val="0"/>
        <w:spacing w:line="360" w:lineRule="auto"/>
        <w:rPr>
          <w:rFonts w:ascii="宋体" w:hAnsi="宋体"/>
          <w:color w:val="000000"/>
          <w:sz w:val="24"/>
          <w:szCs w:val="20"/>
        </w:rPr>
      </w:pPr>
      <w:r>
        <w:rPr>
          <w:rFonts w:hint="eastAsia" w:ascii="宋体" w:hAnsi="宋体"/>
          <w:color w:val="000000"/>
          <w:sz w:val="24"/>
        </w:rPr>
        <w:t>（项目编号：</w:t>
      </w:r>
      <w:r>
        <w:rPr>
          <w:rFonts w:hint="eastAsia" w:ascii="宋体" w:hAnsi="宋体"/>
          <w:color w:val="000000"/>
          <w:sz w:val="24"/>
          <w:u w:val="single"/>
        </w:rPr>
        <w:t xml:space="preserve">            </w:t>
      </w:r>
      <w:r>
        <w:rPr>
          <w:rFonts w:hint="eastAsia" w:ascii="宋体" w:hAnsi="宋体"/>
          <w:color w:val="000000"/>
          <w:sz w:val="24"/>
        </w:rPr>
        <w:t>），签字代表</w:t>
      </w:r>
      <w:r>
        <w:rPr>
          <w:rFonts w:hint="eastAsia" w:ascii="宋体" w:hAnsi="宋体"/>
          <w:color w:val="000000"/>
          <w:sz w:val="24"/>
          <w:u w:val="single"/>
        </w:rPr>
        <w:t xml:space="preserve">                </w:t>
      </w:r>
      <w:r>
        <w:rPr>
          <w:rFonts w:hint="eastAsia" w:ascii="宋体" w:hAnsi="宋体"/>
          <w:color w:val="000000"/>
          <w:sz w:val="24"/>
        </w:rPr>
        <w:t>（全名）经正式授权并代表投标人</w:t>
      </w:r>
      <w:r>
        <w:rPr>
          <w:rFonts w:hint="eastAsia" w:ascii="宋体" w:hAnsi="宋体"/>
          <w:color w:val="000000"/>
          <w:sz w:val="24"/>
          <w:u w:val="single"/>
        </w:rPr>
        <w:t xml:space="preserve">                                </w:t>
      </w:r>
      <w:r>
        <w:rPr>
          <w:rFonts w:hint="eastAsia" w:ascii="宋体" w:hAnsi="宋体"/>
          <w:color w:val="000000"/>
          <w:sz w:val="24"/>
        </w:rPr>
        <w:t>（投标人名称、地址）提交投标文件（包括报价文件、资信商务文件、技术文件）正本各一份、副本</w:t>
      </w:r>
      <w:r>
        <w:rPr>
          <w:rFonts w:hint="eastAsia" w:ascii="宋体" w:hAnsi="宋体"/>
          <w:color w:val="000000"/>
          <w:sz w:val="24"/>
          <w:u w:val="single"/>
        </w:rPr>
        <w:t xml:space="preserve">      </w:t>
      </w:r>
      <w:r>
        <w:rPr>
          <w:rFonts w:hint="eastAsia" w:ascii="宋体" w:hAnsi="宋体"/>
          <w:color w:val="000000"/>
          <w:sz w:val="24"/>
        </w:rPr>
        <w:t>份。</w:t>
      </w:r>
    </w:p>
    <w:p>
      <w:pPr>
        <w:snapToGrid w:val="0"/>
        <w:spacing w:line="360" w:lineRule="auto"/>
        <w:ind w:firstLine="480" w:firstLineChars="200"/>
        <w:rPr>
          <w:rFonts w:ascii="宋体" w:hAnsi="宋体"/>
          <w:color w:val="000000"/>
          <w:sz w:val="24"/>
          <w:szCs w:val="20"/>
        </w:rPr>
      </w:pPr>
      <w:r>
        <w:rPr>
          <w:rFonts w:hint="eastAsia" w:ascii="宋体" w:hAnsi="宋体"/>
          <w:color w:val="000000"/>
          <w:sz w:val="24"/>
        </w:rPr>
        <w:t>据此函，签字代表宣布同意如下：</w:t>
      </w:r>
    </w:p>
    <w:p>
      <w:pPr>
        <w:snapToGrid w:val="0"/>
        <w:spacing w:line="360" w:lineRule="auto"/>
        <w:ind w:firstLine="480" w:firstLineChars="200"/>
        <w:rPr>
          <w:rFonts w:ascii="宋体" w:hAnsi="宋体"/>
          <w:color w:val="000000"/>
          <w:sz w:val="24"/>
          <w:szCs w:val="20"/>
        </w:rPr>
      </w:pPr>
      <w:r>
        <w:rPr>
          <w:rFonts w:hint="eastAsia" w:ascii="宋体" w:hAnsi="宋体"/>
          <w:color w:val="000000"/>
          <w:sz w:val="24"/>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360" w:lineRule="auto"/>
        <w:ind w:firstLine="480" w:firstLineChars="200"/>
        <w:rPr>
          <w:rFonts w:ascii="宋体" w:hAnsi="宋体"/>
          <w:color w:val="000000"/>
          <w:sz w:val="24"/>
          <w:szCs w:val="20"/>
        </w:rPr>
      </w:pPr>
      <w:r>
        <w:rPr>
          <w:rFonts w:hint="eastAsia" w:ascii="宋体" w:hAnsi="宋体"/>
          <w:color w:val="000000"/>
          <w:sz w:val="24"/>
        </w:rPr>
        <w:t>2.投标人在投标之前已经与贵方进行了充分的沟通，完全理解并接受招标文件的各项规定和要求，对招标文件的合理性、合法性不再有异议。</w:t>
      </w:r>
    </w:p>
    <w:p>
      <w:pPr>
        <w:snapToGrid w:val="0"/>
        <w:spacing w:line="360" w:lineRule="auto"/>
        <w:ind w:firstLine="480" w:firstLineChars="200"/>
        <w:rPr>
          <w:rFonts w:ascii="宋体" w:hAnsi="宋体"/>
          <w:color w:val="000000"/>
          <w:sz w:val="24"/>
          <w:szCs w:val="20"/>
        </w:rPr>
      </w:pPr>
      <w:r>
        <w:rPr>
          <w:rFonts w:hint="eastAsia" w:ascii="宋体" w:hAnsi="宋体"/>
          <w:color w:val="000000"/>
          <w:sz w:val="24"/>
        </w:rPr>
        <w:t xml:space="preserve">3.本投标有效期自开标日起 </w:t>
      </w:r>
      <w:r>
        <w:rPr>
          <w:rFonts w:hint="eastAsia" w:ascii="宋体" w:hAnsi="宋体"/>
          <w:color w:val="000000"/>
          <w:sz w:val="24"/>
          <w:u w:val="single"/>
        </w:rPr>
        <w:t xml:space="preserve">           </w:t>
      </w:r>
      <w:r>
        <w:rPr>
          <w:rFonts w:hint="eastAsia" w:ascii="宋体" w:hAnsi="宋体"/>
          <w:color w:val="000000"/>
          <w:sz w:val="24"/>
        </w:rPr>
        <w:t>个工作日/日历日。</w:t>
      </w:r>
    </w:p>
    <w:p>
      <w:pPr>
        <w:snapToGrid w:val="0"/>
        <w:spacing w:line="360" w:lineRule="auto"/>
        <w:ind w:firstLine="480" w:firstLineChars="200"/>
        <w:rPr>
          <w:rFonts w:ascii="宋体" w:hAnsi="宋体"/>
          <w:color w:val="000000"/>
          <w:sz w:val="24"/>
          <w:szCs w:val="20"/>
        </w:rPr>
      </w:pPr>
      <w:r>
        <w:rPr>
          <w:rFonts w:hint="eastAsia" w:ascii="宋体" w:hAnsi="宋体"/>
          <w:color w:val="000000"/>
          <w:sz w:val="24"/>
        </w:rPr>
        <w:t>4.如中标，本投标文件至本项目合同履行完毕止均保持有效，本投标人将按“招标文件”及相关法律、法规的规定履行合同责任和义务。</w:t>
      </w:r>
    </w:p>
    <w:p>
      <w:pPr>
        <w:snapToGrid w:val="0"/>
        <w:spacing w:line="360" w:lineRule="auto"/>
        <w:ind w:firstLine="480" w:firstLineChars="200"/>
        <w:rPr>
          <w:rFonts w:ascii="宋体" w:hAnsi="宋体"/>
          <w:color w:val="000000"/>
          <w:sz w:val="24"/>
          <w:szCs w:val="20"/>
        </w:rPr>
      </w:pPr>
      <w:r>
        <w:rPr>
          <w:rFonts w:hint="eastAsia" w:ascii="宋体" w:hAnsi="宋体"/>
          <w:color w:val="000000"/>
          <w:sz w:val="24"/>
        </w:rPr>
        <w:t>5.投标人同意按照贵方要求提供与投标有关的一切数据或资料。</w:t>
      </w:r>
    </w:p>
    <w:p>
      <w:pPr>
        <w:snapToGrid w:val="0"/>
        <w:spacing w:line="360" w:lineRule="auto"/>
        <w:ind w:firstLine="480" w:firstLineChars="200"/>
        <w:rPr>
          <w:rFonts w:ascii="宋体" w:hAnsi="宋体"/>
          <w:color w:val="000000"/>
          <w:sz w:val="24"/>
          <w:szCs w:val="20"/>
        </w:rPr>
      </w:pPr>
      <w:r>
        <w:rPr>
          <w:rFonts w:hint="eastAsia" w:ascii="宋体" w:hAnsi="宋体"/>
          <w:color w:val="000000"/>
          <w:sz w:val="24"/>
        </w:rPr>
        <w:t>6.与本投标有关的一切正式往来信函请寄：</w:t>
      </w:r>
    </w:p>
    <w:p>
      <w:pPr>
        <w:snapToGrid w:val="0"/>
        <w:spacing w:line="360" w:lineRule="auto"/>
        <w:rPr>
          <w:rFonts w:ascii="宋体" w:hAnsi="宋体"/>
          <w:color w:val="000000"/>
          <w:sz w:val="24"/>
          <w:szCs w:val="20"/>
          <w:u w:val="single"/>
        </w:rPr>
      </w:pPr>
      <w:r>
        <w:rPr>
          <w:rFonts w:hint="eastAsia" w:ascii="宋体" w:hAnsi="宋体"/>
          <w:color w:val="000000"/>
          <w:sz w:val="24"/>
        </w:rPr>
        <w:t>地址：</w:t>
      </w:r>
      <w:r>
        <w:rPr>
          <w:rFonts w:hint="eastAsia" w:ascii="宋体" w:hAnsi="宋体"/>
          <w:color w:val="000000"/>
          <w:sz w:val="24"/>
          <w:u w:val="single"/>
        </w:rPr>
        <w:t xml:space="preserve">                               </w:t>
      </w:r>
      <w:r>
        <w:rPr>
          <w:rFonts w:hint="eastAsia" w:ascii="宋体" w:hAnsi="宋体"/>
          <w:color w:val="000000"/>
          <w:sz w:val="24"/>
        </w:rPr>
        <w:t>邮编：</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p>
    <w:p>
      <w:pPr>
        <w:snapToGrid w:val="0"/>
        <w:spacing w:line="360" w:lineRule="auto"/>
        <w:rPr>
          <w:rFonts w:ascii="宋体" w:hAnsi="宋体"/>
          <w:color w:val="000000"/>
          <w:sz w:val="24"/>
          <w:szCs w:val="20"/>
          <w:u w:val="single"/>
        </w:rPr>
      </w:pPr>
      <w:r>
        <w:rPr>
          <w:rFonts w:hint="eastAsia" w:ascii="宋体" w:hAnsi="宋体"/>
          <w:color w:val="000000"/>
          <w:sz w:val="24"/>
        </w:rPr>
        <w:t>传真：______________投标人代表姓名 ___________  职务：</w:t>
      </w:r>
      <w:r>
        <w:rPr>
          <w:rFonts w:hint="eastAsia" w:ascii="宋体" w:hAnsi="宋体"/>
          <w:color w:val="000000"/>
          <w:sz w:val="24"/>
          <w:u w:val="single"/>
        </w:rPr>
        <w:t xml:space="preserve">              </w:t>
      </w:r>
    </w:p>
    <w:p>
      <w:pPr>
        <w:snapToGrid w:val="0"/>
        <w:spacing w:line="360" w:lineRule="auto"/>
        <w:jc w:val="left"/>
        <w:rPr>
          <w:rFonts w:ascii="宋体" w:hAnsi="宋体"/>
          <w:color w:val="000000"/>
          <w:sz w:val="24"/>
          <w:szCs w:val="20"/>
        </w:rPr>
      </w:pPr>
      <w:r>
        <w:rPr>
          <w:rFonts w:hint="eastAsia" w:ascii="宋体" w:hAnsi="宋体"/>
          <w:color w:val="000000"/>
          <w:sz w:val="24"/>
        </w:rPr>
        <w:t>开户银行：</w:t>
      </w:r>
      <w:r>
        <w:rPr>
          <w:rFonts w:hint="eastAsia" w:ascii="宋体" w:hAnsi="宋体"/>
          <w:color w:val="000000"/>
          <w:sz w:val="24"/>
          <w:u w:val="single"/>
        </w:rPr>
        <w:t xml:space="preserve">                      </w:t>
      </w:r>
      <w:r>
        <w:rPr>
          <w:rFonts w:hint="eastAsia" w:ascii="宋体" w:hAnsi="宋体"/>
          <w:color w:val="000000"/>
          <w:sz w:val="24"/>
        </w:rPr>
        <w:t xml:space="preserve">   银行帐号：</w:t>
      </w:r>
      <w:r>
        <w:rPr>
          <w:rFonts w:hint="eastAsia" w:ascii="宋体" w:hAnsi="宋体"/>
          <w:color w:val="000000"/>
          <w:sz w:val="24"/>
          <w:u w:val="single"/>
        </w:rPr>
        <w:t xml:space="preserve">                    </w:t>
      </w:r>
      <w:r>
        <w:rPr>
          <w:rFonts w:hint="eastAsia" w:ascii="宋体" w:hAnsi="宋体"/>
          <w:color w:val="000000"/>
          <w:sz w:val="24"/>
        </w:rPr>
        <w:t xml:space="preserve"> </w:t>
      </w:r>
    </w:p>
    <w:p>
      <w:pPr>
        <w:snapToGrid w:val="0"/>
        <w:spacing w:line="360" w:lineRule="auto"/>
        <w:jc w:val="left"/>
        <w:rPr>
          <w:rFonts w:ascii="宋体" w:hAnsi="宋体"/>
          <w:color w:val="000000"/>
          <w:sz w:val="30"/>
          <w:szCs w:val="20"/>
        </w:rPr>
      </w:pPr>
      <w:r>
        <w:rPr>
          <w:rFonts w:hint="eastAsia" w:ascii="宋体" w:hAnsi="宋体"/>
          <w:color w:val="000000"/>
          <w:sz w:val="24"/>
        </w:rPr>
        <w:t>被授权人签字:_____________ 日期:_____年___月___日</w:t>
      </w:r>
    </w:p>
    <w:p>
      <w:pPr>
        <w:pStyle w:val="11"/>
        <w:snapToGrid w:val="0"/>
        <w:spacing w:before="295" w:after="295" w:line="360" w:lineRule="auto"/>
        <w:ind w:firstLine="6840" w:firstLineChars="2850"/>
        <w:rPr>
          <w:rFonts w:hAnsi="宋体"/>
          <w:color w:val="000000"/>
          <w:sz w:val="24"/>
          <w:szCs w:val="24"/>
        </w:rPr>
      </w:pPr>
    </w:p>
    <w:p>
      <w:pPr>
        <w:pStyle w:val="11"/>
        <w:snapToGrid w:val="0"/>
        <w:spacing w:before="295" w:after="295" w:line="360" w:lineRule="auto"/>
        <w:ind w:firstLine="6840" w:firstLineChars="2850"/>
        <w:rPr>
          <w:rFonts w:hAnsi="宋体"/>
          <w:color w:val="000000"/>
          <w:sz w:val="24"/>
          <w:szCs w:val="24"/>
        </w:rPr>
      </w:pPr>
      <w:r>
        <w:rPr>
          <w:rFonts w:hint="eastAsia" w:hAnsi="宋体"/>
          <w:color w:val="000000"/>
          <w:sz w:val="24"/>
          <w:szCs w:val="24"/>
        </w:rPr>
        <w:t>（公章）</w:t>
      </w:r>
    </w:p>
    <w:p>
      <w:pPr>
        <w:pStyle w:val="11"/>
        <w:snapToGrid w:val="0"/>
        <w:spacing w:before="295" w:after="295" w:line="360" w:lineRule="auto"/>
        <w:rPr>
          <w:rFonts w:hAnsi="宋体"/>
          <w:color w:val="000000"/>
          <w:sz w:val="24"/>
        </w:rPr>
      </w:pPr>
      <w:r>
        <w:rPr>
          <w:rFonts w:hint="eastAsia" w:hAnsi="宋体"/>
          <w:color w:val="000000"/>
          <w:sz w:val="24"/>
        </w:rPr>
        <w:t xml:space="preserve">                                                </w:t>
      </w:r>
      <w:r>
        <w:rPr>
          <w:rFonts w:hint="eastAsia" w:hAnsi="宋体"/>
          <w:color w:val="000000"/>
          <w:sz w:val="24"/>
          <w:u w:val="single"/>
        </w:rPr>
        <w:t xml:space="preserve">      </w:t>
      </w:r>
      <w:r>
        <w:rPr>
          <w:rFonts w:hint="eastAsia" w:hAnsi="宋体"/>
          <w:color w:val="000000"/>
          <w:sz w:val="24"/>
        </w:rPr>
        <w:t>年</w:t>
      </w:r>
      <w:r>
        <w:rPr>
          <w:rFonts w:hint="eastAsia" w:hAnsi="宋体"/>
          <w:color w:val="000000"/>
          <w:sz w:val="24"/>
          <w:u w:val="single"/>
        </w:rPr>
        <w:t xml:space="preserve">    </w:t>
      </w:r>
      <w:r>
        <w:rPr>
          <w:rFonts w:hint="eastAsia" w:hAnsi="宋体"/>
          <w:color w:val="000000"/>
          <w:sz w:val="24"/>
        </w:rPr>
        <w:t>月</w:t>
      </w:r>
      <w:r>
        <w:rPr>
          <w:rFonts w:hint="eastAsia" w:hAnsi="宋体"/>
          <w:color w:val="000000"/>
          <w:sz w:val="24"/>
          <w:u w:val="single"/>
        </w:rPr>
        <w:t xml:space="preserve">     </w:t>
      </w:r>
      <w:r>
        <w:rPr>
          <w:rFonts w:hint="eastAsia" w:hAnsi="宋体"/>
          <w:color w:val="000000"/>
          <w:sz w:val="24"/>
        </w:rPr>
        <w:t>日</w:t>
      </w:r>
    </w:p>
    <w:p>
      <w:pPr>
        <w:pStyle w:val="11"/>
        <w:snapToGrid w:val="0"/>
        <w:spacing w:before="295" w:after="295" w:line="320" w:lineRule="exact"/>
        <w:rPr>
          <w:rFonts w:hAnsi="宋体"/>
          <w:b/>
          <w:color w:val="000000"/>
          <w:sz w:val="24"/>
          <w:szCs w:val="20"/>
        </w:rPr>
      </w:pPr>
      <w:r>
        <w:rPr>
          <w:rFonts w:hAnsi="宋体"/>
          <w:color w:val="000000"/>
          <w:sz w:val="24"/>
        </w:rPr>
        <w:br w:type="page"/>
      </w:r>
      <w:r>
        <w:rPr>
          <w:rFonts w:hint="eastAsia" w:hAnsi="宋体"/>
          <w:color w:val="000000"/>
          <w:sz w:val="24"/>
        </w:rPr>
        <w:t>2.</w:t>
      </w:r>
      <w:r>
        <w:rPr>
          <w:rFonts w:hint="eastAsia" w:hAnsi="宋体"/>
          <w:b/>
          <w:color w:val="000000"/>
          <w:sz w:val="24"/>
        </w:rPr>
        <w:t>开标一览表</w:t>
      </w:r>
    </w:p>
    <w:p>
      <w:pPr>
        <w:snapToGrid w:val="0"/>
        <w:spacing w:before="50" w:after="50"/>
        <w:jc w:val="center"/>
        <w:rPr>
          <w:rFonts w:ascii="宋体" w:hAnsi="宋体"/>
          <w:b/>
          <w:color w:val="000000"/>
          <w:sz w:val="30"/>
          <w:szCs w:val="20"/>
        </w:rPr>
      </w:pPr>
      <w:r>
        <w:rPr>
          <w:rFonts w:hint="eastAsia" w:ascii="宋体" w:hAnsi="宋体"/>
          <w:b/>
          <w:color w:val="000000"/>
          <w:sz w:val="30"/>
        </w:rPr>
        <w:t>开标一览表</w:t>
      </w:r>
    </w:p>
    <w:p>
      <w:pPr>
        <w:pStyle w:val="11"/>
        <w:snapToGrid w:val="0"/>
        <w:spacing w:before="295" w:after="295" w:line="240" w:lineRule="atLeast"/>
        <w:ind w:right="420"/>
        <w:rPr>
          <w:rFonts w:hAnsi="宋体"/>
          <w:color w:val="000000"/>
          <w:sz w:val="24"/>
          <w:szCs w:val="24"/>
          <w:u w:val="single"/>
        </w:rPr>
      </w:pPr>
      <w:r>
        <w:rPr>
          <w:rFonts w:hint="eastAsia" w:hAnsi="宋体"/>
          <w:color w:val="000000"/>
          <w:sz w:val="24"/>
          <w:szCs w:val="24"/>
        </w:rPr>
        <w:t>项目名称：</w:t>
      </w:r>
      <w:r>
        <w:rPr>
          <w:rFonts w:hint="eastAsia" w:hAnsi="宋体"/>
          <w:color w:val="000000"/>
          <w:sz w:val="24"/>
          <w:szCs w:val="24"/>
          <w:u w:val="single"/>
        </w:rPr>
        <w:t xml:space="preserve">                 </w:t>
      </w:r>
      <w:r>
        <w:rPr>
          <w:rFonts w:hint="eastAsia" w:hAnsi="宋体"/>
          <w:color w:val="000000"/>
          <w:sz w:val="24"/>
          <w:szCs w:val="24"/>
        </w:rPr>
        <w:t xml:space="preserve">                  项目编号：</w:t>
      </w:r>
      <w:r>
        <w:rPr>
          <w:rFonts w:hint="eastAsia" w:hAnsi="宋体"/>
          <w:color w:val="000000"/>
          <w:sz w:val="24"/>
          <w:szCs w:val="24"/>
          <w:u w:val="single"/>
        </w:rPr>
        <w:t xml:space="preserve">                  </w:t>
      </w:r>
    </w:p>
    <w:tbl>
      <w:tblPr>
        <w:tblStyle w:val="19"/>
        <w:tblW w:w="96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4"/>
        <w:gridCol w:w="5373"/>
        <w:gridCol w:w="2410"/>
        <w:gridCol w:w="11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240" w:lineRule="atLeast"/>
              <w:jc w:val="center"/>
              <w:rPr>
                <w:rFonts w:ascii="宋体" w:hAnsi="宋体"/>
                <w:b/>
                <w:color w:val="000000"/>
                <w:szCs w:val="21"/>
              </w:rPr>
            </w:pPr>
            <w:r>
              <w:rPr>
                <w:rFonts w:hint="eastAsia" w:ascii="宋体" w:hAnsi="宋体"/>
                <w:b/>
                <w:color w:val="000000"/>
                <w:szCs w:val="21"/>
              </w:rPr>
              <w:t>项号</w:t>
            </w:r>
          </w:p>
        </w:tc>
        <w:tc>
          <w:tcPr>
            <w:tcW w:w="537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240" w:lineRule="atLeast"/>
              <w:jc w:val="center"/>
              <w:rPr>
                <w:rFonts w:ascii="宋体" w:hAnsi="宋体"/>
                <w:b/>
                <w:color w:val="000000"/>
                <w:szCs w:val="21"/>
              </w:rPr>
            </w:pPr>
            <w:r>
              <w:rPr>
                <w:rFonts w:hint="eastAsia" w:ascii="宋体" w:hAnsi="宋体"/>
                <w:b/>
                <w:color w:val="000000"/>
                <w:szCs w:val="21"/>
              </w:rPr>
              <w:t>服务名称</w:t>
            </w:r>
          </w:p>
        </w:tc>
        <w:tc>
          <w:tcPr>
            <w:tcW w:w="241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240" w:lineRule="atLeast"/>
              <w:ind w:left="360"/>
              <w:jc w:val="center"/>
              <w:rPr>
                <w:rFonts w:ascii="宋体" w:hAnsi="宋体"/>
                <w:b/>
                <w:color w:val="000000"/>
                <w:szCs w:val="21"/>
              </w:rPr>
            </w:pPr>
            <w:r>
              <w:rPr>
                <w:rFonts w:hint="eastAsia" w:ascii="宋体" w:hAnsi="宋体"/>
                <w:b/>
                <w:color w:val="000000"/>
                <w:szCs w:val="21"/>
              </w:rPr>
              <w:t>数量</w:t>
            </w:r>
          </w:p>
        </w:tc>
        <w:tc>
          <w:tcPr>
            <w:tcW w:w="11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240" w:lineRule="atLeast"/>
              <w:jc w:val="center"/>
              <w:rPr>
                <w:rFonts w:ascii="宋体" w:hAnsi="宋体"/>
                <w:b/>
                <w:color w:val="000000"/>
                <w:szCs w:val="21"/>
              </w:rPr>
            </w:pPr>
            <w:r>
              <w:rPr>
                <w:rFonts w:hint="eastAsia" w:ascii="宋体" w:hAnsi="宋体"/>
                <w:b/>
                <w:color w:val="000000"/>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240" w:lineRule="atLeast"/>
              <w:jc w:val="center"/>
              <w:rPr>
                <w:rFonts w:ascii="宋体" w:hAnsi="宋体"/>
                <w:b/>
                <w:color w:val="000000"/>
                <w:szCs w:val="21"/>
              </w:rPr>
            </w:pPr>
            <w:r>
              <w:rPr>
                <w:rFonts w:hint="eastAsia" w:ascii="宋体" w:hAnsi="宋体"/>
                <w:b/>
                <w:color w:val="000000"/>
                <w:szCs w:val="21"/>
              </w:rPr>
              <w:t>1</w:t>
            </w:r>
          </w:p>
        </w:tc>
        <w:tc>
          <w:tcPr>
            <w:tcW w:w="537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cs="Arial"/>
                <w:color w:val="000000"/>
                <w:szCs w:val="21"/>
              </w:rPr>
            </w:pPr>
            <w:r>
              <w:rPr>
                <w:rFonts w:hint="eastAsia" w:ascii="宋体" w:hAnsi="宋体"/>
                <w:color w:val="000000"/>
                <w:szCs w:val="21"/>
              </w:rPr>
              <w:t>第</w:t>
            </w:r>
            <w:r>
              <w:rPr>
                <w:rFonts w:hint="eastAsia" w:ascii="宋体" w:hAnsi="宋体"/>
                <w:color w:val="000000"/>
                <w:szCs w:val="21"/>
                <w:lang w:val="en-US" w:eastAsia="zh-CN"/>
              </w:rPr>
              <w:t>20</w:t>
            </w:r>
            <w:r>
              <w:rPr>
                <w:rFonts w:hint="eastAsia" w:ascii="宋体" w:hAnsi="宋体"/>
                <w:color w:val="000000"/>
                <w:szCs w:val="21"/>
              </w:rPr>
              <w:t>届中国—东盟博览会工程监理服务</w:t>
            </w:r>
          </w:p>
        </w:tc>
        <w:tc>
          <w:tcPr>
            <w:tcW w:w="241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color w:val="000000"/>
                <w:szCs w:val="21"/>
              </w:rPr>
            </w:pPr>
            <w:r>
              <w:rPr>
                <w:rFonts w:hint="eastAsia" w:ascii="宋体" w:hAnsi="宋体"/>
                <w:color w:val="000000"/>
                <w:szCs w:val="21"/>
              </w:rPr>
              <w:t>1项</w:t>
            </w:r>
          </w:p>
        </w:tc>
        <w:tc>
          <w:tcPr>
            <w:tcW w:w="11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240" w:lineRule="atLeas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61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line="240" w:lineRule="atLeast"/>
              <w:rPr>
                <w:rFonts w:ascii="宋体" w:hAnsi="宋体"/>
                <w:color w:val="000000"/>
                <w:szCs w:val="21"/>
                <w:u w:val="single"/>
              </w:rPr>
            </w:pPr>
            <w:r>
              <w:rPr>
                <w:rFonts w:hint="eastAsia" w:ascii="宋体" w:hAnsi="宋体"/>
                <w:color w:val="000000"/>
                <w:szCs w:val="21"/>
              </w:rPr>
              <w:t>合计金额大写：</w:t>
            </w:r>
            <w:r>
              <w:rPr>
                <w:rFonts w:hint="eastAsia" w:ascii="宋体" w:hAnsi="宋体"/>
                <w:color w:val="000000"/>
                <w:spacing w:val="20"/>
                <w:szCs w:val="21"/>
                <w:u w:val="single"/>
              </w:rPr>
              <w:t>人民币</w:t>
            </w:r>
            <w:r>
              <w:rPr>
                <w:rFonts w:hint="eastAsia" w:ascii="宋体" w:hAnsi="宋体"/>
                <w:color w:val="000000"/>
                <w:szCs w:val="21"/>
                <w:u w:val="single"/>
              </w:rPr>
              <w:t xml:space="preserve">                        </w:t>
            </w:r>
            <w:r>
              <w:rPr>
                <w:rFonts w:hint="eastAsia" w:ascii="宋体" w:hAnsi="宋体"/>
                <w:color w:val="000000"/>
                <w:spacing w:val="20"/>
                <w:szCs w:val="21"/>
                <w:u w:val="single"/>
              </w:rPr>
              <w:t>（¥               ）</w:t>
            </w:r>
          </w:p>
        </w:tc>
      </w:tr>
    </w:tbl>
    <w:p>
      <w:pPr>
        <w:snapToGrid w:val="0"/>
        <w:spacing w:before="50" w:after="50"/>
        <w:jc w:val="right"/>
        <w:rPr>
          <w:rFonts w:ascii="宋体" w:hAnsi="宋体"/>
          <w:color w:val="000000"/>
          <w:szCs w:val="21"/>
        </w:rPr>
      </w:pPr>
    </w:p>
    <w:p>
      <w:pPr>
        <w:pStyle w:val="11"/>
        <w:rPr>
          <w:color w:val="000000"/>
          <w:sz w:val="21"/>
        </w:rPr>
      </w:pPr>
      <w:r>
        <w:rPr>
          <w:rFonts w:hint="eastAsia"/>
          <w:color w:val="000000"/>
          <w:sz w:val="21"/>
        </w:rPr>
        <w:t>投标人盖公章：</w:t>
      </w:r>
    </w:p>
    <w:p>
      <w:pPr>
        <w:pStyle w:val="11"/>
        <w:rPr>
          <w:color w:val="000000"/>
          <w:sz w:val="21"/>
        </w:rPr>
      </w:pPr>
    </w:p>
    <w:p>
      <w:pPr>
        <w:pStyle w:val="11"/>
        <w:rPr>
          <w:color w:val="000000"/>
          <w:sz w:val="21"/>
          <w:u w:val="single"/>
        </w:rPr>
      </w:pPr>
      <w:r>
        <w:rPr>
          <w:rFonts w:hint="eastAsia"/>
          <w:color w:val="000000"/>
          <w:sz w:val="21"/>
        </w:rPr>
        <w:t>法定代表人或委托代理人签字</w:t>
      </w:r>
      <w:r>
        <w:rPr>
          <w:rFonts w:hint="eastAsia"/>
          <w:color w:val="000000"/>
          <w:sz w:val="21"/>
          <w:u w:val="single"/>
        </w:rPr>
        <w:t xml:space="preserve">                   </w:t>
      </w:r>
    </w:p>
    <w:p>
      <w:pPr>
        <w:pStyle w:val="11"/>
        <w:rPr>
          <w:color w:val="000000"/>
          <w:sz w:val="21"/>
          <w:u w:val="single"/>
        </w:rPr>
      </w:pPr>
    </w:p>
    <w:p>
      <w:pPr>
        <w:snapToGrid w:val="0"/>
        <w:spacing w:before="50" w:after="50"/>
        <w:rPr>
          <w:rFonts w:ascii="宋体" w:hAnsi="宋体"/>
          <w:color w:val="000000"/>
          <w:spacing w:val="20"/>
          <w:szCs w:val="21"/>
          <w:u w:val="single"/>
        </w:rPr>
      </w:pPr>
      <w:r>
        <w:rPr>
          <w:rFonts w:hint="eastAsia"/>
          <w:color w:val="000000"/>
          <w:szCs w:val="21"/>
        </w:rPr>
        <w:t>日期</w:t>
      </w:r>
      <w:r>
        <w:rPr>
          <w:rFonts w:hint="eastAsia"/>
          <w:color w:val="000000"/>
          <w:szCs w:val="21"/>
          <w:u w:val="single"/>
        </w:rPr>
        <w:t xml:space="preserve">                            </w:t>
      </w:r>
    </w:p>
    <w:p>
      <w:pPr>
        <w:snapToGrid w:val="0"/>
        <w:spacing w:before="50" w:after="50"/>
        <w:jc w:val="left"/>
        <w:rPr>
          <w:rFonts w:ascii="宋体" w:hAnsi="宋体"/>
          <w:color w:val="000000"/>
          <w:szCs w:val="21"/>
        </w:rPr>
      </w:pPr>
    </w:p>
    <w:p>
      <w:pPr>
        <w:snapToGrid w:val="0"/>
        <w:spacing w:before="50" w:after="50"/>
        <w:jc w:val="left"/>
        <w:rPr>
          <w:rFonts w:ascii="宋体" w:hAnsi="宋体"/>
          <w:color w:val="000000"/>
          <w:sz w:val="24"/>
        </w:rPr>
      </w:pPr>
      <w:r>
        <w:rPr>
          <w:rFonts w:hint="eastAsia" w:ascii="宋体" w:hAnsi="宋体"/>
          <w:color w:val="000000"/>
          <w:sz w:val="24"/>
        </w:rPr>
        <w:t xml:space="preserve">注: </w:t>
      </w:r>
    </w:p>
    <w:p>
      <w:pPr>
        <w:snapToGrid w:val="0"/>
        <w:spacing w:before="50" w:after="50"/>
        <w:ind w:firstLine="480" w:firstLineChars="200"/>
        <w:jc w:val="left"/>
        <w:rPr>
          <w:rFonts w:ascii="宋体" w:hAnsi="宋体"/>
          <w:color w:val="000000"/>
          <w:sz w:val="24"/>
        </w:rPr>
      </w:pPr>
      <w:r>
        <w:rPr>
          <w:rFonts w:hint="eastAsia" w:ascii="宋体" w:hAnsi="宋体"/>
          <w:color w:val="000000"/>
          <w:sz w:val="24"/>
        </w:rPr>
        <w:t>1、投标人的开标一览表必须加盖单位公章并签字，否则其投标作无效标处理。</w:t>
      </w:r>
    </w:p>
    <w:p>
      <w:pPr>
        <w:snapToGrid w:val="0"/>
        <w:spacing w:before="50" w:after="50"/>
        <w:ind w:firstLine="480" w:firstLineChars="200"/>
        <w:jc w:val="left"/>
        <w:rPr>
          <w:rFonts w:ascii="宋体" w:hAnsi="宋体"/>
          <w:color w:val="000000"/>
          <w:sz w:val="24"/>
        </w:rPr>
      </w:pPr>
      <w:r>
        <w:rPr>
          <w:rFonts w:hint="eastAsia" w:ascii="宋体" w:hAnsi="宋体"/>
          <w:color w:val="000000"/>
          <w:sz w:val="24"/>
        </w:rPr>
        <w:t>2、报价一经涂改，应在涂改处加盖单位公章或者由法定代表人或授权委托人签字或盖章，否则其投标作无效标处理。</w:t>
      </w:r>
    </w:p>
    <w:p>
      <w:pPr>
        <w:snapToGrid w:val="0"/>
        <w:spacing w:before="50" w:after="50"/>
        <w:ind w:firstLine="480" w:firstLineChars="200"/>
        <w:jc w:val="left"/>
        <w:rPr>
          <w:rFonts w:ascii="宋体" w:hAnsi="宋体"/>
          <w:color w:val="000000"/>
          <w:sz w:val="24"/>
          <w:szCs w:val="20"/>
        </w:rPr>
      </w:pPr>
      <w:r>
        <w:rPr>
          <w:rFonts w:hint="eastAsia" w:ascii="宋体" w:hAnsi="宋体"/>
          <w:color w:val="000000"/>
          <w:sz w:val="24"/>
        </w:rPr>
        <w:t>3、凡需用专用耗材的专用设备类采购项目，应按招标文件规定的耗材量或按耗材的常规试用量提供报价。</w:t>
      </w:r>
    </w:p>
    <w:p>
      <w:pPr>
        <w:snapToGrid w:val="0"/>
        <w:spacing w:before="50" w:after="50"/>
        <w:ind w:firstLine="480" w:firstLineChars="200"/>
        <w:jc w:val="left"/>
        <w:rPr>
          <w:rFonts w:ascii="宋体"/>
          <w:color w:val="000000"/>
        </w:rPr>
      </w:pPr>
      <w:r>
        <w:rPr>
          <w:rFonts w:hint="eastAsia" w:ascii="宋体" w:hAnsi="宋体"/>
          <w:color w:val="000000"/>
          <w:sz w:val="24"/>
        </w:rPr>
        <w:t>4、投标费用包括项目实施所需的人工费、服务费、运输费、安装调试费、购买及制作标书费、税费及其他一切费用。</w:t>
      </w:r>
    </w:p>
    <w:p>
      <w:pPr>
        <w:pStyle w:val="27"/>
        <w:rPr>
          <w:rFonts w:ascii="宋体" w:eastAsia="宋体"/>
        </w:rPr>
      </w:pPr>
    </w:p>
    <w:p>
      <w:pPr>
        <w:snapToGrid w:val="0"/>
        <w:spacing w:beforeLines="50" w:after="50"/>
        <w:outlineLvl w:val="1"/>
        <w:rPr>
          <w:rFonts w:ascii="宋体" w:hAnsi="宋体"/>
          <w:b/>
          <w:bCs/>
          <w:color w:val="000000"/>
          <w:sz w:val="24"/>
        </w:rPr>
      </w:pPr>
      <w:r>
        <w:rPr>
          <w:rFonts w:ascii="宋体" w:hAnsi="宋体"/>
          <w:b/>
          <w:bCs/>
          <w:color w:val="000000"/>
          <w:sz w:val="24"/>
        </w:rPr>
        <w:br w:type="page"/>
      </w:r>
    </w:p>
    <w:p>
      <w:pPr>
        <w:rPr>
          <w:rFonts w:asciiTheme="majorEastAsia" w:hAnsiTheme="majorEastAsia" w:eastAsiaTheme="majorEastAsia"/>
          <w:b/>
        </w:rPr>
      </w:pPr>
      <w:r>
        <w:rPr>
          <w:rFonts w:hint="eastAsia" w:asciiTheme="majorEastAsia" w:hAnsiTheme="majorEastAsia" w:eastAsiaTheme="majorEastAsia"/>
          <w:b/>
        </w:rPr>
        <w:t>三、资信/商务文件格式</w:t>
      </w:r>
      <w:bookmarkEnd w:id="57"/>
      <w:bookmarkEnd w:id="58"/>
    </w:p>
    <w:p>
      <w:pPr>
        <w:tabs>
          <w:tab w:val="left" w:pos="1815"/>
        </w:tabs>
        <w:snapToGrid w:val="0"/>
        <w:spacing w:beforeLines="50" w:after="50"/>
        <w:jc w:val="left"/>
        <w:rPr>
          <w:rFonts w:ascii="宋体" w:hAnsi="宋体"/>
          <w:b/>
          <w:color w:val="000000"/>
          <w:szCs w:val="21"/>
        </w:rPr>
      </w:pPr>
      <w:r>
        <w:rPr>
          <w:rFonts w:hint="eastAsia" w:ascii="宋体" w:hAnsi="宋体"/>
          <w:b/>
          <w:color w:val="000000"/>
          <w:szCs w:val="21"/>
        </w:rPr>
        <w:t xml:space="preserve">资信/商务文件封面： </w:t>
      </w:r>
    </w:p>
    <w:p>
      <w:pPr>
        <w:snapToGrid w:val="0"/>
        <w:spacing w:beforeLines="50" w:after="50"/>
        <w:rPr>
          <w:rFonts w:ascii="宋体" w:hAnsi="宋体"/>
          <w:bCs/>
          <w:color w:val="000000"/>
          <w:sz w:val="32"/>
          <w:szCs w:val="20"/>
        </w:rPr>
      </w:pPr>
      <w:r>
        <w:rPr>
          <w:rFonts w:hint="eastAsia" w:ascii="宋体" w:hAnsi="宋体"/>
          <w:color w:val="000000"/>
          <w:sz w:val="24"/>
        </w:rPr>
        <w:t xml:space="preserve">                                                    </w:t>
      </w:r>
      <w:r>
        <w:rPr>
          <w:rFonts w:hint="eastAsia" w:ascii="宋体" w:hAnsi="宋体"/>
          <w:bCs/>
          <w:color w:val="000000"/>
        </w:rPr>
        <w:t>正本/或副本</w:t>
      </w:r>
    </w:p>
    <w:p>
      <w:pPr>
        <w:snapToGrid w:val="0"/>
        <w:spacing w:beforeLines="50" w:after="50"/>
        <w:rPr>
          <w:rFonts w:ascii="宋体" w:hAnsi="宋体"/>
          <w:color w:val="000000"/>
          <w:sz w:val="24"/>
          <w:szCs w:val="20"/>
        </w:rPr>
      </w:pPr>
    </w:p>
    <w:p>
      <w:pPr>
        <w:snapToGrid w:val="0"/>
        <w:spacing w:beforeLines="50" w:after="50"/>
        <w:jc w:val="center"/>
        <w:rPr>
          <w:rFonts w:ascii="宋体" w:hAnsi="宋体"/>
          <w:bCs/>
          <w:color w:val="000000"/>
          <w:sz w:val="24"/>
          <w:szCs w:val="20"/>
        </w:rPr>
      </w:pPr>
      <w:r>
        <w:rPr>
          <w:rFonts w:hint="eastAsia" w:ascii="宋体" w:hAnsi="宋体"/>
          <w:bCs/>
          <w:color w:val="000000"/>
          <w:sz w:val="32"/>
          <w:szCs w:val="32"/>
        </w:rPr>
        <w:t>资 信/商 务 文 件</w:t>
      </w:r>
    </w:p>
    <w:p>
      <w:pPr>
        <w:snapToGrid w:val="0"/>
        <w:spacing w:beforeLines="50" w:after="50"/>
        <w:rPr>
          <w:rFonts w:ascii="宋体" w:hAnsi="宋体"/>
          <w:bCs/>
          <w:color w:val="000000"/>
          <w:sz w:val="24"/>
          <w:szCs w:val="20"/>
        </w:rPr>
      </w:pPr>
    </w:p>
    <w:p>
      <w:pPr>
        <w:snapToGrid w:val="0"/>
        <w:spacing w:beforeLines="50" w:after="50"/>
        <w:ind w:firstLine="540" w:firstLineChars="225"/>
        <w:rPr>
          <w:rFonts w:ascii="宋体" w:hAnsi="宋体"/>
          <w:bCs/>
          <w:color w:val="000000"/>
          <w:sz w:val="24"/>
        </w:rPr>
      </w:pPr>
      <w:r>
        <w:rPr>
          <w:rFonts w:hint="eastAsia" w:ascii="宋体" w:hAnsi="宋体"/>
          <w:bCs/>
          <w:color w:val="000000"/>
          <w:sz w:val="24"/>
        </w:rPr>
        <w:t>项目名称：</w:t>
      </w:r>
    </w:p>
    <w:p>
      <w:pPr>
        <w:snapToGrid w:val="0"/>
        <w:spacing w:beforeLines="50" w:after="50"/>
        <w:ind w:firstLine="540" w:firstLineChars="225"/>
        <w:rPr>
          <w:rFonts w:ascii="宋体" w:hAnsi="宋体"/>
          <w:bCs/>
          <w:color w:val="000000"/>
          <w:sz w:val="24"/>
          <w:szCs w:val="20"/>
        </w:rPr>
      </w:pPr>
    </w:p>
    <w:p>
      <w:pPr>
        <w:snapToGrid w:val="0"/>
        <w:spacing w:beforeLines="50" w:after="50"/>
        <w:ind w:firstLine="540" w:firstLineChars="225"/>
        <w:rPr>
          <w:rFonts w:ascii="宋体" w:hAnsi="宋体"/>
          <w:bCs/>
          <w:color w:val="000000"/>
          <w:sz w:val="24"/>
        </w:rPr>
      </w:pPr>
      <w:r>
        <w:rPr>
          <w:rFonts w:hint="eastAsia" w:ascii="宋体" w:hAnsi="宋体"/>
          <w:bCs/>
          <w:color w:val="000000"/>
          <w:sz w:val="24"/>
        </w:rPr>
        <w:t>项目编号：</w:t>
      </w:r>
    </w:p>
    <w:p>
      <w:pPr>
        <w:snapToGrid w:val="0"/>
        <w:spacing w:beforeLines="50" w:after="50"/>
        <w:ind w:firstLine="540" w:firstLineChars="225"/>
        <w:rPr>
          <w:rFonts w:ascii="宋体" w:hAnsi="宋体"/>
          <w:bCs/>
          <w:color w:val="000000"/>
          <w:sz w:val="24"/>
          <w:szCs w:val="20"/>
        </w:rPr>
      </w:pPr>
      <w:r>
        <w:rPr>
          <w:rFonts w:hint="eastAsia" w:ascii="宋体" w:hAnsi="宋体"/>
          <w:bCs/>
          <w:color w:val="000000"/>
          <w:sz w:val="24"/>
        </w:rPr>
        <w:t xml:space="preserve"> </w:t>
      </w:r>
    </w:p>
    <w:p>
      <w:pPr>
        <w:pStyle w:val="6"/>
        <w:snapToGrid w:val="0"/>
        <w:spacing w:before="50" w:after="50"/>
        <w:ind w:firstLine="540" w:firstLineChars="225"/>
        <w:rPr>
          <w:rFonts w:ascii="宋体" w:hAnsi="宋体"/>
          <w:bCs/>
          <w:color w:val="000000"/>
          <w:sz w:val="24"/>
          <w:szCs w:val="24"/>
        </w:rPr>
      </w:pPr>
      <w:r>
        <w:rPr>
          <w:rFonts w:hint="eastAsia" w:ascii="宋体" w:hAnsi="宋体"/>
          <w:bCs/>
          <w:color w:val="000000"/>
          <w:sz w:val="24"/>
          <w:szCs w:val="24"/>
        </w:rPr>
        <w:t>投标人名称：</w:t>
      </w:r>
    </w:p>
    <w:p>
      <w:pPr>
        <w:pStyle w:val="6"/>
        <w:snapToGrid w:val="0"/>
        <w:spacing w:before="50" w:after="50"/>
        <w:ind w:firstLine="540" w:firstLineChars="225"/>
        <w:rPr>
          <w:rFonts w:ascii="宋体" w:hAnsi="宋体"/>
          <w:bCs/>
          <w:color w:val="000000"/>
          <w:sz w:val="24"/>
          <w:szCs w:val="24"/>
        </w:rPr>
      </w:pPr>
    </w:p>
    <w:p>
      <w:pPr>
        <w:pStyle w:val="6"/>
        <w:snapToGrid w:val="0"/>
        <w:spacing w:before="50" w:after="50"/>
        <w:ind w:firstLine="540" w:firstLineChars="225"/>
        <w:rPr>
          <w:rFonts w:ascii="宋体" w:hAnsi="宋体"/>
          <w:bCs/>
          <w:color w:val="000000"/>
          <w:sz w:val="24"/>
          <w:szCs w:val="24"/>
        </w:rPr>
      </w:pPr>
      <w:r>
        <w:rPr>
          <w:rFonts w:hint="eastAsia" w:ascii="宋体" w:hAnsi="宋体"/>
          <w:bCs/>
          <w:color w:val="000000"/>
          <w:sz w:val="24"/>
          <w:szCs w:val="24"/>
        </w:rPr>
        <w:t>投标人地址：</w:t>
      </w:r>
    </w:p>
    <w:p>
      <w:pPr>
        <w:pStyle w:val="6"/>
        <w:snapToGrid w:val="0"/>
        <w:spacing w:before="50" w:after="50"/>
        <w:ind w:firstLine="960" w:firstLineChars="400"/>
        <w:rPr>
          <w:rFonts w:ascii="宋体" w:hAnsi="宋体"/>
          <w:bCs/>
          <w:color w:val="000000"/>
          <w:sz w:val="24"/>
          <w:szCs w:val="24"/>
        </w:rPr>
      </w:pPr>
    </w:p>
    <w:p>
      <w:pPr>
        <w:snapToGrid w:val="0"/>
        <w:spacing w:beforeLines="50" w:after="50"/>
        <w:ind w:firstLine="645"/>
        <w:jc w:val="center"/>
        <w:rPr>
          <w:rFonts w:ascii="宋体" w:hAnsi="宋体"/>
          <w:color w:val="000000"/>
          <w:sz w:val="24"/>
        </w:rPr>
      </w:pPr>
      <w:r>
        <w:rPr>
          <w:rFonts w:hint="eastAsia" w:ascii="宋体" w:hAnsi="宋体"/>
          <w:color w:val="000000"/>
          <w:sz w:val="24"/>
        </w:rPr>
        <w:t xml:space="preserve">                        年  月  日</w:t>
      </w:r>
    </w:p>
    <w:p>
      <w:pPr>
        <w:snapToGrid w:val="0"/>
        <w:spacing w:beforeLines="50" w:after="50"/>
        <w:rPr>
          <w:rFonts w:ascii="宋体" w:hAnsi="宋体"/>
          <w:color w:val="000000"/>
          <w:sz w:val="24"/>
          <w:szCs w:val="20"/>
        </w:rPr>
      </w:pPr>
      <w:r>
        <w:rPr>
          <w:rFonts w:ascii="宋体" w:hAnsi="宋体"/>
          <w:color w:val="000000"/>
          <w:sz w:val="24"/>
          <w:szCs w:val="20"/>
        </w:rPr>
        <w:br w:type="page"/>
      </w:r>
    </w:p>
    <w:p>
      <w:pPr>
        <w:numPr>
          <w:ilvl w:val="2"/>
          <w:numId w:val="4"/>
        </w:numPr>
        <w:snapToGrid w:val="0"/>
        <w:spacing w:beforeLines="50" w:after="50"/>
        <w:ind w:left="0" w:firstLine="0"/>
        <w:jc w:val="left"/>
        <w:rPr>
          <w:rFonts w:ascii="宋体" w:hAnsi="宋体"/>
          <w:color w:val="000000"/>
          <w:sz w:val="24"/>
          <w:szCs w:val="20"/>
        </w:rPr>
      </w:pPr>
      <w:r>
        <w:rPr>
          <w:rFonts w:hint="eastAsia" w:ascii="宋体" w:hAnsi="宋体"/>
          <w:b/>
          <w:bCs/>
          <w:color w:val="000000"/>
          <w:sz w:val="24"/>
        </w:rPr>
        <w:t>资信/商务文件目录</w:t>
      </w:r>
    </w:p>
    <w:p>
      <w:pPr>
        <w:snapToGrid w:val="0"/>
        <w:spacing w:line="340" w:lineRule="exact"/>
        <w:ind w:firstLine="411" w:firstLineChars="196"/>
        <w:jc w:val="left"/>
        <w:rPr>
          <w:rFonts w:ascii="宋体" w:hAnsi="宋体"/>
          <w:color w:val="000000"/>
          <w:szCs w:val="21"/>
        </w:rPr>
      </w:pPr>
      <w:r>
        <w:rPr>
          <w:rFonts w:hint="eastAsia" w:ascii="宋体" w:hAnsi="宋体"/>
          <w:color w:val="000000"/>
          <w:szCs w:val="21"/>
        </w:rPr>
        <w:t>（1）投标声明书 (格式见附件)；</w:t>
      </w:r>
    </w:p>
    <w:p>
      <w:pPr>
        <w:snapToGrid w:val="0"/>
        <w:spacing w:line="340" w:lineRule="exact"/>
        <w:ind w:firstLine="411" w:firstLineChars="196"/>
        <w:jc w:val="left"/>
        <w:rPr>
          <w:rFonts w:ascii="宋体" w:hAnsi="宋体"/>
          <w:color w:val="000000"/>
          <w:szCs w:val="21"/>
        </w:rPr>
      </w:pPr>
      <w:r>
        <w:rPr>
          <w:rFonts w:hint="eastAsia" w:ascii="宋体" w:hAnsi="宋体"/>
          <w:color w:val="000000"/>
          <w:szCs w:val="21"/>
        </w:rPr>
        <w:t>（2）法定代表人身份证明（格式见附件)及法定代表人有效身份证正反面复印件；</w:t>
      </w:r>
    </w:p>
    <w:p>
      <w:pPr>
        <w:snapToGrid w:val="0"/>
        <w:spacing w:line="340" w:lineRule="exact"/>
        <w:ind w:firstLine="411" w:firstLineChars="196"/>
        <w:jc w:val="left"/>
        <w:rPr>
          <w:rFonts w:ascii="宋体" w:hAnsi="宋体"/>
          <w:color w:val="000000"/>
          <w:szCs w:val="21"/>
        </w:rPr>
      </w:pPr>
      <w:r>
        <w:rPr>
          <w:rFonts w:hint="eastAsia" w:ascii="宋体" w:hAnsi="宋体"/>
          <w:color w:val="000000"/>
          <w:szCs w:val="21"/>
        </w:rPr>
        <w:t>（3）法定代表人授权委托书(格式见附件)及被授权人有效身份证正反面复印件（委托时必须提供）；</w:t>
      </w:r>
    </w:p>
    <w:p>
      <w:pPr>
        <w:snapToGrid w:val="0"/>
        <w:spacing w:line="340" w:lineRule="exact"/>
        <w:ind w:firstLine="411" w:firstLineChars="196"/>
        <w:jc w:val="left"/>
        <w:rPr>
          <w:rFonts w:ascii="宋体" w:hAnsi="宋体"/>
          <w:color w:val="000000"/>
          <w:szCs w:val="21"/>
        </w:rPr>
      </w:pPr>
      <w:r>
        <w:rPr>
          <w:rFonts w:hint="eastAsia" w:ascii="宋体" w:hAnsi="宋体"/>
          <w:color w:val="000000"/>
          <w:szCs w:val="21"/>
        </w:rPr>
        <w:t>（4）投标人有效的“营业执照”副本复印件，</w:t>
      </w:r>
      <w:r>
        <w:rPr>
          <w:rFonts w:hint="eastAsia" w:ascii="宋体" w:hAnsi="宋体"/>
          <w:b/>
          <w:color w:val="000000"/>
          <w:szCs w:val="21"/>
        </w:rPr>
        <w:t>原件备查</w:t>
      </w:r>
      <w:r>
        <w:rPr>
          <w:rFonts w:hint="eastAsia" w:ascii="宋体" w:hAnsi="宋体"/>
          <w:color w:val="000000"/>
          <w:szCs w:val="21"/>
        </w:rPr>
        <w:t>；</w:t>
      </w:r>
    </w:p>
    <w:p>
      <w:pPr>
        <w:snapToGrid w:val="0"/>
        <w:spacing w:line="340" w:lineRule="exact"/>
        <w:ind w:firstLine="411" w:firstLineChars="196"/>
        <w:jc w:val="left"/>
        <w:rPr>
          <w:rFonts w:ascii="宋体" w:hAnsi="宋体"/>
          <w:color w:val="000000"/>
          <w:szCs w:val="21"/>
        </w:rPr>
      </w:pPr>
      <w:r>
        <w:rPr>
          <w:rFonts w:hint="eastAsia" w:ascii="宋体" w:hAnsi="宋体"/>
          <w:color w:val="000000"/>
          <w:szCs w:val="21"/>
        </w:rPr>
        <w:t>（5）投标人情况介绍；</w:t>
      </w:r>
    </w:p>
    <w:p>
      <w:pPr>
        <w:snapToGrid w:val="0"/>
        <w:spacing w:line="340" w:lineRule="exact"/>
        <w:ind w:firstLine="411" w:firstLineChars="196"/>
        <w:jc w:val="left"/>
        <w:rPr>
          <w:rFonts w:ascii="宋体" w:hAnsi="宋体"/>
          <w:color w:val="000000"/>
          <w:szCs w:val="21"/>
        </w:rPr>
      </w:pPr>
      <w:r>
        <w:rPr>
          <w:rFonts w:hint="eastAsia" w:ascii="宋体" w:hAnsi="宋体"/>
          <w:color w:val="000000"/>
          <w:szCs w:val="21"/>
        </w:rPr>
        <w:t>（6）投标人认为有必要提供的其它证明材料；</w:t>
      </w:r>
    </w:p>
    <w:p>
      <w:pPr>
        <w:snapToGrid w:val="0"/>
        <w:spacing w:line="340" w:lineRule="exact"/>
        <w:ind w:firstLine="411" w:firstLineChars="196"/>
        <w:jc w:val="left"/>
        <w:rPr>
          <w:rFonts w:ascii="宋体" w:hAnsi="宋体"/>
          <w:b/>
          <w:color w:val="000000"/>
          <w:spacing w:val="-12"/>
          <w:szCs w:val="21"/>
        </w:rPr>
      </w:pPr>
      <w:r>
        <w:rPr>
          <w:rFonts w:hint="eastAsia" w:ascii="宋体" w:hAnsi="宋体"/>
          <w:color w:val="000000"/>
          <w:szCs w:val="21"/>
        </w:rPr>
        <w:t>（7）商务响应表（格式见附件）；</w:t>
      </w:r>
    </w:p>
    <w:p>
      <w:pPr>
        <w:snapToGrid w:val="0"/>
        <w:spacing w:before="50" w:afterLines="50"/>
        <w:jc w:val="left"/>
        <w:rPr>
          <w:rFonts w:ascii="宋体" w:hAnsi="宋体"/>
          <w:color w:val="000000"/>
          <w:sz w:val="24"/>
        </w:rPr>
      </w:pPr>
    </w:p>
    <w:p>
      <w:pPr>
        <w:snapToGrid w:val="0"/>
        <w:spacing w:before="50" w:afterLines="50"/>
        <w:jc w:val="left"/>
        <w:rPr>
          <w:rFonts w:ascii="宋体" w:hAnsi="宋体"/>
          <w:color w:val="000000"/>
        </w:rPr>
      </w:pPr>
    </w:p>
    <w:p>
      <w:pPr>
        <w:snapToGrid w:val="0"/>
        <w:spacing w:before="50" w:afterLines="50"/>
        <w:jc w:val="left"/>
        <w:rPr>
          <w:rFonts w:ascii="宋体" w:hAnsi="宋体"/>
          <w:color w:val="000000"/>
        </w:rPr>
      </w:pPr>
    </w:p>
    <w:p>
      <w:pPr>
        <w:snapToGrid w:val="0"/>
        <w:spacing w:before="50" w:afterLines="50"/>
        <w:jc w:val="left"/>
        <w:rPr>
          <w:rFonts w:ascii="宋体" w:hAnsi="宋体"/>
          <w:color w:val="000000"/>
        </w:rPr>
      </w:pPr>
    </w:p>
    <w:p>
      <w:pPr>
        <w:snapToGrid w:val="0"/>
        <w:spacing w:before="50" w:afterLines="50"/>
        <w:jc w:val="left"/>
        <w:rPr>
          <w:rFonts w:ascii="宋体" w:hAnsi="宋体"/>
          <w:color w:val="000000"/>
        </w:rPr>
      </w:pPr>
      <w:r>
        <w:rPr>
          <w:rFonts w:ascii="宋体" w:hAnsi="宋体"/>
          <w:color w:val="000000"/>
        </w:rPr>
        <w:br w:type="page"/>
      </w:r>
    </w:p>
    <w:p>
      <w:pPr>
        <w:numPr>
          <w:ilvl w:val="2"/>
          <w:numId w:val="4"/>
        </w:numPr>
        <w:snapToGrid w:val="0"/>
        <w:spacing w:beforeLines="50" w:after="50"/>
        <w:jc w:val="left"/>
        <w:rPr>
          <w:rFonts w:ascii="宋体" w:hAnsi="宋体"/>
          <w:b/>
          <w:color w:val="000000"/>
          <w:sz w:val="24"/>
        </w:rPr>
      </w:pPr>
      <w:r>
        <w:rPr>
          <w:rFonts w:hint="eastAsia" w:ascii="宋体" w:hAnsi="宋体"/>
          <w:b/>
          <w:color w:val="000000"/>
          <w:sz w:val="24"/>
        </w:rPr>
        <w:t>投标声明书格式：</w:t>
      </w:r>
    </w:p>
    <w:p>
      <w:pPr>
        <w:snapToGrid w:val="0"/>
        <w:spacing w:before="50" w:afterLines="50"/>
        <w:jc w:val="left"/>
        <w:rPr>
          <w:rFonts w:ascii="宋体" w:hAnsi="宋体"/>
          <w:color w:val="000000"/>
          <w:sz w:val="24"/>
        </w:rPr>
      </w:pPr>
    </w:p>
    <w:p>
      <w:pPr>
        <w:snapToGrid w:val="0"/>
        <w:spacing w:beforeLines="50" w:after="50"/>
        <w:jc w:val="center"/>
        <w:rPr>
          <w:rFonts w:ascii="宋体" w:hAnsi="宋体"/>
          <w:color w:val="000000"/>
          <w:sz w:val="24"/>
          <w:szCs w:val="20"/>
        </w:rPr>
      </w:pPr>
      <w:r>
        <w:rPr>
          <w:rFonts w:hint="eastAsia" w:ascii="宋体" w:hAnsi="宋体"/>
          <w:color w:val="000000"/>
          <w:sz w:val="30"/>
        </w:rPr>
        <w:t>投标声明书</w:t>
      </w:r>
    </w:p>
    <w:p>
      <w:pPr>
        <w:snapToGrid w:val="0"/>
        <w:spacing w:beforeLines="50" w:after="50"/>
        <w:rPr>
          <w:rFonts w:ascii="宋体" w:hAnsi="宋体"/>
          <w:color w:val="000000"/>
          <w:sz w:val="24"/>
          <w:szCs w:val="20"/>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（招标采购单位名称）：</w:t>
      </w:r>
    </w:p>
    <w:p>
      <w:pPr>
        <w:snapToGrid w:val="0"/>
        <w:spacing w:beforeLines="50" w:after="50"/>
        <w:ind w:firstLine="480" w:firstLineChars="200"/>
        <w:rPr>
          <w:rFonts w:ascii="宋体" w:hAnsi="宋体"/>
          <w:color w:val="000000"/>
          <w:sz w:val="24"/>
          <w:szCs w:val="20"/>
        </w:rPr>
      </w:pPr>
      <w:r>
        <w:rPr>
          <w:rFonts w:hint="eastAsia" w:ascii="宋体" w:hAnsi="宋体"/>
          <w:color w:val="000000"/>
          <w:sz w:val="24"/>
          <w:u w:val="single"/>
        </w:rPr>
        <w:t xml:space="preserve">                    （</w:t>
      </w:r>
      <w:r>
        <w:rPr>
          <w:rFonts w:hint="eastAsia" w:ascii="宋体" w:hAnsi="宋体"/>
          <w:color w:val="000000"/>
          <w:sz w:val="24"/>
        </w:rPr>
        <w:t>投标人名称）系中华人民共和国合法企业，经营地址</w:t>
      </w:r>
      <w:r>
        <w:rPr>
          <w:rFonts w:hint="eastAsia" w:ascii="宋体" w:hAnsi="宋体"/>
          <w:color w:val="000000"/>
          <w:sz w:val="24"/>
          <w:u w:val="single"/>
        </w:rPr>
        <w:t xml:space="preserve">                               </w:t>
      </w:r>
      <w:r>
        <w:rPr>
          <w:rFonts w:hint="eastAsia" w:ascii="宋体" w:hAnsi="宋体"/>
          <w:color w:val="000000"/>
          <w:sz w:val="24"/>
        </w:rPr>
        <w:t>。</w:t>
      </w:r>
    </w:p>
    <w:p>
      <w:pPr>
        <w:snapToGrid w:val="0"/>
        <w:spacing w:beforeLines="50"/>
        <w:ind w:firstLine="480" w:firstLineChars="200"/>
        <w:rPr>
          <w:rFonts w:ascii="宋体" w:hAnsi="宋体"/>
          <w:color w:val="000000"/>
          <w:sz w:val="24"/>
          <w:szCs w:val="20"/>
        </w:rPr>
      </w:pPr>
      <w:r>
        <w:rPr>
          <w:rFonts w:hint="eastAsia" w:ascii="宋体" w:hAnsi="宋体"/>
          <w:color w:val="000000"/>
          <w:sz w:val="24"/>
        </w:rPr>
        <w:t>我</w:t>
      </w:r>
      <w:r>
        <w:rPr>
          <w:rFonts w:hint="eastAsia" w:ascii="宋体" w:hAnsi="宋体"/>
          <w:color w:val="000000"/>
          <w:sz w:val="24"/>
          <w:u w:val="single"/>
        </w:rPr>
        <w:t xml:space="preserve">          </w:t>
      </w:r>
      <w:r>
        <w:rPr>
          <w:rFonts w:hint="eastAsia" w:ascii="宋体" w:hAnsi="宋体"/>
          <w:color w:val="000000"/>
          <w:sz w:val="24"/>
        </w:rPr>
        <w:t>（姓名）系</w:t>
      </w:r>
      <w:r>
        <w:rPr>
          <w:rFonts w:hint="eastAsia" w:ascii="宋体" w:hAnsi="宋体"/>
          <w:color w:val="000000"/>
          <w:sz w:val="24"/>
          <w:u w:val="single"/>
        </w:rPr>
        <w:t xml:space="preserve">                 </w:t>
      </w:r>
      <w:r>
        <w:rPr>
          <w:rFonts w:hint="eastAsia" w:ascii="宋体" w:hAnsi="宋体"/>
          <w:color w:val="000000"/>
          <w:sz w:val="24"/>
        </w:rPr>
        <w:t>（投标人名称）的法定代表人，我方愿意参加贵方组织的</w:t>
      </w:r>
      <w:r>
        <w:rPr>
          <w:rFonts w:hint="eastAsia" w:ascii="宋体" w:hAnsi="宋体"/>
          <w:color w:val="000000"/>
          <w:sz w:val="24"/>
          <w:u w:val="single"/>
        </w:rPr>
        <w:t xml:space="preserve">                        </w:t>
      </w:r>
      <w:r>
        <w:rPr>
          <w:rFonts w:hint="eastAsia" w:ascii="宋体" w:hAnsi="宋体"/>
          <w:color w:val="000000"/>
          <w:sz w:val="24"/>
        </w:rPr>
        <w:t>项目（项目编号：</w:t>
      </w:r>
      <w:r>
        <w:rPr>
          <w:rFonts w:hint="eastAsia" w:ascii="宋体" w:hAnsi="宋体"/>
          <w:color w:val="000000"/>
          <w:sz w:val="24"/>
          <w:u w:val="single"/>
        </w:rPr>
        <w:t xml:space="preserve">           </w:t>
      </w:r>
      <w:r>
        <w:rPr>
          <w:rFonts w:hint="eastAsia" w:ascii="宋体" w:hAnsi="宋体"/>
          <w:color w:val="000000"/>
          <w:sz w:val="24"/>
        </w:rPr>
        <w:t>）的投标，为便于贵方公正、择优地确定中标人及其投标产品和服务，我方就本次投标有关事项郑重声明如下：</w:t>
      </w:r>
    </w:p>
    <w:p>
      <w:pPr>
        <w:snapToGrid w:val="0"/>
        <w:ind w:firstLine="480" w:firstLineChars="200"/>
        <w:rPr>
          <w:rFonts w:ascii="宋体" w:hAnsi="宋体"/>
          <w:color w:val="000000"/>
          <w:sz w:val="24"/>
          <w:szCs w:val="20"/>
        </w:rPr>
      </w:pPr>
      <w:r>
        <w:rPr>
          <w:rFonts w:hint="eastAsia" w:ascii="宋体" w:hAnsi="宋体"/>
          <w:color w:val="000000"/>
          <w:sz w:val="24"/>
        </w:rPr>
        <w:t>1.我方向贵方提交的所有投标文件、资料都是准确的和真实的。</w:t>
      </w:r>
    </w:p>
    <w:p>
      <w:pPr>
        <w:snapToGrid w:val="0"/>
        <w:spacing w:beforeLines="50"/>
        <w:ind w:firstLine="480" w:firstLineChars="200"/>
        <w:rPr>
          <w:rFonts w:ascii="宋体" w:hAnsi="宋体"/>
          <w:color w:val="000000"/>
          <w:sz w:val="24"/>
          <w:szCs w:val="20"/>
        </w:rPr>
      </w:pPr>
      <w:r>
        <w:rPr>
          <w:rFonts w:hint="eastAsia" w:ascii="宋体" w:hAnsi="宋体"/>
          <w:color w:val="000000"/>
          <w:sz w:val="24"/>
        </w:rPr>
        <w:t>2.我方不是采购人的附属机构；在获知本项目采购信息后，与采购人聘请的为此项目提供咨询服务的公司及其附属机构没有任何联系。</w:t>
      </w:r>
    </w:p>
    <w:p>
      <w:pPr>
        <w:snapToGrid w:val="0"/>
        <w:spacing w:beforeLines="50"/>
        <w:ind w:firstLine="480" w:firstLineChars="200"/>
        <w:rPr>
          <w:rFonts w:ascii="宋体" w:hAnsi="宋体"/>
          <w:color w:val="000000"/>
          <w:sz w:val="24"/>
          <w:szCs w:val="20"/>
        </w:rPr>
      </w:pPr>
      <w:r>
        <w:rPr>
          <w:rFonts w:hint="eastAsia" w:ascii="宋体" w:hAnsi="宋体"/>
          <w:color w:val="000000"/>
          <w:sz w:val="24"/>
        </w:rPr>
        <w:t>3.我方此次向贵方提供的产品名称为：</w:t>
      </w:r>
      <w:r>
        <w:rPr>
          <w:rFonts w:hint="eastAsia" w:ascii="宋体" w:hAnsi="宋体"/>
          <w:color w:val="000000"/>
          <w:sz w:val="24"/>
          <w:u w:val="single"/>
        </w:rPr>
        <w:t xml:space="preserve">                              </w:t>
      </w:r>
      <w:r>
        <w:rPr>
          <w:rFonts w:hint="eastAsia" w:ascii="宋体" w:hAnsi="宋体"/>
          <w:color w:val="000000"/>
          <w:sz w:val="24"/>
        </w:rPr>
        <w:t>；规格型号：</w:t>
      </w:r>
      <w:r>
        <w:rPr>
          <w:rFonts w:hint="eastAsia" w:ascii="宋体" w:hAnsi="宋体"/>
          <w:color w:val="000000"/>
          <w:sz w:val="24"/>
          <w:u w:val="single"/>
        </w:rPr>
        <w:t xml:space="preserve">                           </w:t>
      </w:r>
      <w:r>
        <w:rPr>
          <w:rFonts w:hint="eastAsia" w:ascii="宋体" w:hAnsi="宋体"/>
          <w:color w:val="000000"/>
          <w:sz w:val="24"/>
        </w:rPr>
        <w:t>；该型号产品我方有现货可供，并已于</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月生产完工或向</w:t>
      </w:r>
      <w:r>
        <w:rPr>
          <w:rFonts w:hint="eastAsia" w:ascii="宋体" w:hAnsi="宋体"/>
          <w:color w:val="000000"/>
          <w:sz w:val="24"/>
          <w:u w:val="single"/>
        </w:rPr>
        <w:t xml:space="preserve">　　              </w:t>
      </w:r>
      <w:r>
        <w:rPr>
          <w:rFonts w:hint="eastAsia" w:ascii="宋体" w:hAnsi="宋体"/>
          <w:color w:val="000000"/>
          <w:sz w:val="24"/>
        </w:rPr>
        <w:t>（原厂商名称）购进［</w:t>
      </w:r>
      <w:r>
        <w:rPr>
          <w:rFonts w:hint="eastAsia" w:ascii="宋体" w:hAnsi="宋体"/>
          <w:b/>
          <w:bCs/>
          <w:color w:val="000000"/>
          <w:sz w:val="24"/>
        </w:rPr>
        <w:t>或</w:t>
      </w:r>
      <w:r>
        <w:rPr>
          <w:rFonts w:hint="eastAsia" w:ascii="宋体" w:hAnsi="宋体"/>
          <w:color w:val="000000"/>
          <w:sz w:val="24"/>
        </w:rPr>
        <w:t>需在中标后向</w:t>
      </w:r>
      <w:r>
        <w:rPr>
          <w:rFonts w:hint="eastAsia" w:ascii="宋体" w:hAnsi="宋体"/>
          <w:color w:val="000000"/>
          <w:sz w:val="24"/>
          <w:u w:val="single"/>
        </w:rPr>
        <w:t xml:space="preserve">               </w:t>
      </w:r>
      <w:r>
        <w:rPr>
          <w:rFonts w:hint="eastAsia" w:ascii="宋体" w:hAnsi="宋体"/>
          <w:color w:val="000000"/>
          <w:sz w:val="24"/>
        </w:rPr>
        <w:t>订购］。</w:t>
      </w:r>
    </w:p>
    <w:p>
      <w:pPr>
        <w:snapToGrid w:val="0"/>
        <w:spacing w:beforeLines="50"/>
        <w:ind w:firstLine="480" w:firstLineChars="200"/>
        <w:rPr>
          <w:rFonts w:ascii="宋体" w:hAnsi="宋体"/>
          <w:color w:val="000000"/>
          <w:sz w:val="24"/>
          <w:szCs w:val="20"/>
        </w:rPr>
      </w:pPr>
      <w:r>
        <w:rPr>
          <w:rFonts w:hint="eastAsia" w:ascii="宋体" w:hAnsi="宋体"/>
          <w:color w:val="000000"/>
          <w:sz w:val="24"/>
        </w:rPr>
        <w:t>4.我方诚意提请贵方关注：近期有关该型号产品的生产、供货、售后服务以及性能等方面的重大决策和事项有：</w:t>
      </w:r>
    </w:p>
    <w:p>
      <w:pPr>
        <w:snapToGrid w:val="0"/>
        <w:spacing w:beforeLines="50"/>
        <w:ind w:firstLine="480" w:firstLineChars="200"/>
        <w:rPr>
          <w:rFonts w:ascii="宋体" w:hAnsi="宋体"/>
          <w:color w:val="000000"/>
          <w:sz w:val="24"/>
          <w:szCs w:val="20"/>
          <w:u w:val="single"/>
        </w:rPr>
      </w:pPr>
      <w:r>
        <w:rPr>
          <w:rFonts w:hint="eastAsia" w:ascii="宋体" w:hAnsi="宋体"/>
          <w:color w:val="000000"/>
          <w:sz w:val="24"/>
          <w:u w:val="single"/>
        </w:rPr>
        <w:t>　　　　　　　　　　　　　　　　　　　　　　　　　　　</w:t>
      </w:r>
    </w:p>
    <w:p>
      <w:pPr>
        <w:snapToGrid w:val="0"/>
        <w:spacing w:beforeLines="50"/>
        <w:ind w:firstLine="480" w:firstLineChars="200"/>
        <w:rPr>
          <w:rFonts w:ascii="宋体" w:hAnsi="宋体"/>
          <w:color w:val="000000"/>
          <w:sz w:val="24"/>
          <w:szCs w:val="20"/>
        </w:rPr>
      </w:pPr>
      <w:r>
        <w:rPr>
          <w:rFonts w:hint="eastAsia" w:ascii="宋体" w:hAnsi="宋体"/>
          <w:color w:val="000000"/>
          <w:sz w:val="24"/>
          <w:u w:val="single"/>
        </w:rPr>
        <w:t>　　　　　　　　　　　　　　　　　　　　　　　　　　　</w:t>
      </w:r>
    </w:p>
    <w:p>
      <w:pPr>
        <w:pStyle w:val="9"/>
        <w:snapToGrid w:val="0"/>
        <w:ind w:firstLine="480" w:firstLineChars="200"/>
        <w:rPr>
          <w:rFonts w:ascii="宋体" w:hAnsi="宋体" w:eastAsia="宋体"/>
          <w:color w:val="000000"/>
          <w:sz w:val="24"/>
        </w:rPr>
      </w:pPr>
      <w:r>
        <w:rPr>
          <w:rFonts w:hint="eastAsia" w:ascii="宋体" w:hAnsi="宋体" w:eastAsia="宋体"/>
          <w:color w:val="000000"/>
          <w:sz w:val="24"/>
        </w:rPr>
        <w:t>5.我方及由本人担任法定代表人的其他机构最近三年内被通报或者被处罚的违法行为有：</w:t>
      </w:r>
    </w:p>
    <w:p>
      <w:pPr>
        <w:snapToGrid w:val="0"/>
        <w:spacing w:beforeLines="50"/>
        <w:ind w:firstLine="480" w:firstLineChars="200"/>
        <w:rPr>
          <w:rFonts w:ascii="宋体" w:hAnsi="宋体"/>
          <w:color w:val="000000"/>
          <w:sz w:val="24"/>
          <w:szCs w:val="20"/>
          <w:u w:val="single"/>
        </w:rPr>
      </w:pPr>
      <w:r>
        <w:rPr>
          <w:rFonts w:hint="eastAsia" w:ascii="宋体" w:hAnsi="宋体"/>
          <w:color w:val="000000"/>
          <w:sz w:val="24"/>
          <w:u w:val="single"/>
        </w:rPr>
        <w:t>　　　　　　　　　　　　　　　　　　　　　　　　　　　</w:t>
      </w:r>
    </w:p>
    <w:p>
      <w:pPr>
        <w:snapToGrid w:val="0"/>
        <w:spacing w:beforeLines="50"/>
        <w:ind w:firstLine="480" w:firstLineChars="200"/>
        <w:rPr>
          <w:rFonts w:ascii="宋体" w:hAnsi="宋体"/>
          <w:color w:val="000000"/>
          <w:sz w:val="24"/>
          <w:szCs w:val="20"/>
          <w:u w:val="single"/>
        </w:rPr>
      </w:pPr>
      <w:r>
        <w:rPr>
          <w:rFonts w:hint="eastAsia" w:ascii="宋体" w:hAnsi="宋体"/>
          <w:color w:val="000000"/>
          <w:sz w:val="24"/>
          <w:u w:val="single"/>
        </w:rPr>
        <w:t>　　　　　　　　　　　　　　　　　　　　　　　　　　　</w:t>
      </w:r>
    </w:p>
    <w:p>
      <w:pPr>
        <w:snapToGrid w:val="0"/>
        <w:ind w:firstLine="480" w:firstLineChars="200"/>
        <w:rPr>
          <w:rFonts w:ascii="宋体" w:hAnsi="宋体"/>
          <w:color w:val="000000"/>
          <w:sz w:val="24"/>
          <w:szCs w:val="20"/>
        </w:rPr>
      </w:pPr>
      <w:r>
        <w:rPr>
          <w:rFonts w:hint="eastAsia" w:ascii="宋体" w:hAnsi="宋体"/>
          <w:color w:val="000000"/>
          <w:sz w:val="24"/>
        </w:rPr>
        <w:t>6.以上事项如有虚假或隐瞒，我方愿意承担一切后果，并不再寻求任何旨在减轻或免除法律责任的辩解。</w:t>
      </w:r>
    </w:p>
    <w:p>
      <w:pPr>
        <w:pStyle w:val="10"/>
        <w:tabs>
          <w:tab w:val="left" w:pos="939"/>
        </w:tabs>
        <w:snapToGrid w:val="0"/>
        <w:ind w:left="773" w:leftChars="150" w:hanging="458" w:hangingChars="191"/>
        <w:rPr>
          <w:rFonts w:ascii="宋体" w:hAnsi="宋体"/>
          <w:color w:val="000000"/>
          <w:sz w:val="24"/>
        </w:rPr>
      </w:pPr>
    </w:p>
    <w:p>
      <w:pPr>
        <w:pStyle w:val="28"/>
        <w:snapToGrid w:val="0"/>
        <w:spacing w:beforeLines="50"/>
        <w:ind w:firstLine="200"/>
        <w:rPr>
          <w:rFonts w:ascii="宋体" w:hAnsi="宋体"/>
          <w:color w:val="000000"/>
        </w:rPr>
      </w:pPr>
    </w:p>
    <w:p>
      <w:pPr>
        <w:snapToGrid w:val="0"/>
        <w:spacing w:beforeLines="50"/>
        <w:ind w:right="480" w:firstLine="5476" w:firstLineChars="2282"/>
        <w:rPr>
          <w:rFonts w:ascii="宋体" w:hAnsi="宋体"/>
          <w:color w:val="000000"/>
          <w:sz w:val="24"/>
          <w:szCs w:val="20"/>
          <w:u w:val="single"/>
        </w:rPr>
      </w:pPr>
      <w:r>
        <w:rPr>
          <w:rFonts w:hint="eastAsia" w:ascii="宋体" w:hAnsi="宋体"/>
          <w:color w:val="000000"/>
          <w:sz w:val="24"/>
        </w:rPr>
        <w:t>法定代表人签字：</w:t>
      </w:r>
      <w:r>
        <w:rPr>
          <w:rFonts w:hint="eastAsia" w:ascii="宋体" w:hAnsi="宋体"/>
          <w:color w:val="000000"/>
          <w:sz w:val="24"/>
          <w:u w:val="single"/>
        </w:rPr>
        <w:t xml:space="preserve">             </w:t>
      </w:r>
    </w:p>
    <w:p>
      <w:pPr>
        <w:snapToGrid w:val="0"/>
        <w:spacing w:beforeLines="50" w:after="50"/>
        <w:ind w:right="480" w:firstLine="5520" w:firstLineChars="2300"/>
        <w:rPr>
          <w:rFonts w:ascii="宋体" w:hAnsi="宋体"/>
          <w:color w:val="000000"/>
          <w:sz w:val="24"/>
        </w:rPr>
      </w:pPr>
      <w:r>
        <w:rPr>
          <w:rFonts w:hint="eastAsia" w:ascii="宋体" w:hAnsi="宋体"/>
          <w:color w:val="000000"/>
          <w:sz w:val="24"/>
        </w:rPr>
        <w:t>投标人公章：</w:t>
      </w:r>
      <w:r>
        <w:rPr>
          <w:rFonts w:hint="eastAsia" w:ascii="宋体" w:hAnsi="宋体"/>
          <w:color w:val="000000"/>
          <w:sz w:val="24"/>
          <w:u w:val="single"/>
        </w:rPr>
        <w:t xml:space="preserve">                 </w:t>
      </w:r>
      <w:r>
        <w:rPr>
          <w:rFonts w:hint="eastAsia" w:ascii="宋体" w:hAnsi="宋体"/>
          <w:color w:val="000000"/>
          <w:sz w:val="24"/>
        </w:rPr>
        <w:t xml:space="preserve">                     </w:t>
      </w:r>
    </w:p>
    <w:p>
      <w:pPr>
        <w:snapToGrid w:val="0"/>
        <w:spacing w:beforeLines="50" w:after="50"/>
        <w:ind w:right="480" w:firstLine="240" w:firstLineChars="100"/>
        <w:jc w:val="right"/>
        <w:rPr>
          <w:rFonts w:ascii="宋体" w:hAnsi="宋体"/>
          <w:color w:val="000000"/>
          <w:sz w:val="24"/>
          <w:szCs w:val="20"/>
        </w:rPr>
      </w:pPr>
      <w:r>
        <w:rPr>
          <w:rFonts w:hint="eastAsia" w:ascii="宋体" w:hAnsi="宋体"/>
          <w:color w:val="000000"/>
          <w:sz w:val="24"/>
        </w:rPr>
        <w:t xml:space="preserve"> 年    月    日</w:t>
      </w:r>
    </w:p>
    <w:p>
      <w:pPr>
        <w:snapToGrid w:val="0"/>
        <w:spacing w:before="50" w:afterLines="50"/>
        <w:jc w:val="left"/>
        <w:rPr>
          <w:rFonts w:ascii="宋体" w:hAnsi="宋体"/>
          <w:color w:val="000000"/>
          <w:sz w:val="24"/>
        </w:rPr>
      </w:pPr>
    </w:p>
    <w:p>
      <w:pPr>
        <w:snapToGrid w:val="0"/>
        <w:spacing w:before="50" w:afterLines="50"/>
        <w:jc w:val="left"/>
        <w:rPr>
          <w:rFonts w:ascii="宋体" w:hAnsi="宋体"/>
          <w:color w:val="000000"/>
          <w:sz w:val="24"/>
        </w:rPr>
      </w:pPr>
    </w:p>
    <w:p>
      <w:pPr>
        <w:snapToGrid w:val="0"/>
        <w:spacing w:before="50" w:afterLines="50"/>
        <w:jc w:val="left"/>
        <w:rPr>
          <w:rFonts w:ascii="宋体" w:hAnsi="宋体"/>
          <w:color w:val="000000"/>
          <w:sz w:val="24"/>
        </w:rPr>
      </w:pPr>
    </w:p>
    <w:p>
      <w:pPr>
        <w:snapToGrid w:val="0"/>
        <w:spacing w:before="50" w:afterLines="50"/>
        <w:jc w:val="left"/>
        <w:rPr>
          <w:rFonts w:ascii="宋体" w:hAnsi="宋体"/>
          <w:color w:val="000000"/>
          <w:sz w:val="24"/>
        </w:rPr>
      </w:pPr>
    </w:p>
    <w:p>
      <w:pPr>
        <w:snapToGrid w:val="0"/>
        <w:spacing w:before="50" w:afterLines="50"/>
        <w:jc w:val="left"/>
        <w:rPr>
          <w:rFonts w:ascii="宋体" w:hAnsi="宋体"/>
          <w:color w:val="000000"/>
          <w:sz w:val="24"/>
        </w:rPr>
      </w:pPr>
    </w:p>
    <w:p>
      <w:pPr>
        <w:pStyle w:val="2"/>
        <w:ind w:firstLine="422"/>
      </w:pPr>
    </w:p>
    <w:p>
      <w:pPr>
        <w:numPr>
          <w:ilvl w:val="2"/>
          <w:numId w:val="4"/>
        </w:numPr>
        <w:snapToGrid w:val="0"/>
        <w:spacing w:beforeLines="50" w:after="50"/>
        <w:ind w:left="0" w:firstLine="0"/>
        <w:jc w:val="left"/>
        <w:rPr>
          <w:rFonts w:ascii="宋体" w:hAnsi="宋体"/>
          <w:b/>
          <w:color w:val="000000"/>
          <w:sz w:val="24"/>
          <w:szCs w:val="20"/>
        </w:rPr>
      </w:pPr>
      <w:r>
        <w:rPr>
          <w:rFonts w:hint="eastAsia" w:ascii="宋体" w:hAnsi="宋体"/>
          <w:b/>
          <w:color w:val="000000"/>
          <w:sz w:val="24"/>
        </w:rPr>
        <w:t>法定代表人身份证明格式</w:t>
      </w:r>
    </w:p>
    <w:p>
      <w:pPr>
        <w:spacing w:beforeLines="100" w:afterLines="50"/>
        <w:ind w:left="540"/>
        <w:jc w:val="center"/>
        <w:rPr>
          <w:rFonts w:ascii="宋体" w:hAnsi="Courier New"/>
          <w:b/>
          <w:color w:val="000000"/>
          <w:sz w:val="32"/>
          <w:szCs w:val="32"/>
        </w:rPr>
      </w:pPr>
    </w:p>
    <w:p>
      <w:pPr>
        <w:spacing w:beforeLines="100" w:afterLines="50"/>
        <w:ind w:left="540"/>
        <w:jc w:val="center"/>
        <w:rPr>
          <w:rFonts w:ascii="黑体" w:hAnsi="宋体" w:eastAsia="黑体"/>
          <w:color w:val="000000"/>
          <w:sz w:val="28"/>
          <w:szCs w:val="28"/>
        </w:rPr>
      </w:pPr>
      <w:r>
        <w:rPr>
          <w:rFonts w:hint="eastAsia" w:ascii="宋体" w:hAnsi="Courier New"/>
          <w:b/>
          <w:color w:val="000000"/>
          <w:sz w:val="32"/>
          <w:szCs w:val="32"/>
        </w:rPr>
        <w:t>法定代表人身份证明</w:t>
      </w:r>
    </w:p>
    <w:p>
      <w:pPr>
        <w:spacing w:line="500" w:lineRule="exact"/>
        <w:ind w:left="540"/>
        <w:rPr>
          <w:rFonts w:ascii="宋体" w:hAnsi="宋体"/>
          <w:color w:val="000000"/>
          <w:sz w:val="24"/>
        </w:rPr>
      </w:pPr>
      <w:r>
        <w:rPr>
          <w:rFonts w:hint="eastAsia" w:ascii="宋体" w:hAnsi="宋体"/>
          <w:color w:val="000000"/>
          <w:sz w:val="24"/>
        </w:rPr>
        <w:t>投 标 人：</w:t>
      </w:r>
      <w:r>
        <w:rPr>
          <w:rFonts w:hint="eastAsia" w:ascii="宋体" w:hAnsi="宋体"/>
          <w:color w:val="000000"/>
          <w:sz w:val="24"/>
          <w:u w:val="single"/>
        </w:rPr>
        <w:t xml:space="preserve">                                                        </w:t>
      </w:r>
    </w:p>
    <w:p>
      <w:pPr>
        <w:spacing w:line="500" w:lineRule="exact"/>
        <w:ind w:left="540"/>
        <w:rPr>
          <w:rFonts w:ascii="宋体" w:hAnsi="宋体"/>
          <w:color w:val="000000"/>
          <w:sz w:val="24"/>
        </w:rPr>
      </w:pPr>
      <w:r>
        <w:rPr>
          <w:rFonts w:hint="eastAsia" w:ascii="宋体" w:hAnsi="宋体"/>
          <w:color w:val="000000"/>
          <w:sz w:val="24"/>
        </w:rPr>
        <w:t>单位性质：</w:t>
      </w:r>
      <w:r>
        <w:rPr>
          <w:rFonts w:hint="eastAsia" w:ascii="宋体" w:hAnsi="宋体"/>
          <w:color w:val="000000"/>
          <w:sz w:val="24"/>
          <w:u w:val="single"/>
        </w:rPr>
        <w:t xml:space="preserve">                                                        </w:t>
      </w:r>
    </w:p>
    <w:p>
      <w:pPr>
        <w:spacing w:line="500" w:lineRule="exact"/>
        <w:ind w:left="540"/>
        <w:rPr>
          <w:rFonts w:ascii="宋体" w:hAnsi="宋体"/>
          <w:color w:val="000000"/>
          <w:sz w:val="24"/>
        </w:rPr>
      </w:pPr>
      <w:r>
        <w:rPr>
          <w:rFonts w:hint="eastAsia" w:ascii="宋体" w:hAnsi="宋体"/>
          <w:color w:val="000000"/>
          <w:sz w:val="24"/>
        </w:rPr>
        <w:t>地    址：</w:t>
      </w:r>
      <w:r>
        <w:rPr>
          <w:rFonts w:hint="eastAsia" w:ascii="宋体" w:hAnsi="宋体"/>
          <w:color w:val="000000"/>
          <w:sz w:val="24"/>
          <w:u w:val="single"/>
        </w:rPr>
        <w:t xml:space="preserve">                                                        </w:t>
      </w:r>
    </w:p>
    <w:p>
      <w:pPr>
        <w:spacing w:line="500" w:lineRule="exact"/>
        <w:ind w:left="540"/>
        <w:rPr>
          <w:rFonts w:ascii="宋体" w:hAnsi="宋体"/>
          <w:color w:val="000000"/>
          <w:sz w:val="24"/>
        </w:rPr>
      </w:pPr>
      <w:r>
        <w:rPr>
          <w:rFonts w:hint="eastAsia" w:ascii="宋体" w:hAnsi="宋体"/>
          <w:color w:val="000000"/>
          <w:sz w:val="24"/>
        </w:rPr>
        <w:t>成立时间：</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500" w:lineRule="exact"/>
        <w:ind w:left="540"/>
        <w:rPr>
          <w:rFonts w:ascii="宋体" w:hAnsi="宋体"/>
          <w:color w:val="000000"/>
          <w:sz w:val="24"/>
        </w:rPr>
      </w:pPr>
      <w:r>
        <w:rPr>
          <w:rFonts w:hint="eastAsia" w:ascii="宋体" w:hAnsi="宋体"/>
          <w:color w:val="000000"/>
          <w:sz w:val="24"/>
        </w:rPr>
        <w:t>经营期限：</w:t>
      </w:r>
      <w:r>
        <w:rPr>
          <w:rFonts w:hint="eastAsia" w:ascii="宋体" w:hAnsi="宋体"/>
          <w:color w:val="000000"/>
          <w:sz w:val="24"/>
          <w:u w:val="single"/>
        </w:rPr>
        <w:t xml:space="preserve">                                                        </w:t>
      </w:r>
    </w:p>
    <w:p>
      <w:pPr>
        <w:spacing w:line="500" w:lineRule="exact"/>
        <w:ind w:left="540"/>
        <w:rPr>
          <w:rFonts w:ascii="宋体" w:hAnsi="宋体"/>
          <w:color w:val="000000"/>
          <w:sz w:val="24"/>
        </w:rPr>
      </w:pPr>
      <w:r>
        <w:rPr>
          <w:rFonts w:hint="eastAsia" w:ascii="宋体" w:hAnsi="宋体"/>
          <w:color w:val="000000"/>
          <w:sz w:val="24"/>
        </w:rPr>
        <w:t>姓    名：</w:t>
      </w:r>
      <w:r>
        <w:rPr>
          <w:rFonts w:hint="eastAsia" w:ascii="宋体" w:hAnsi="宋体"/>
          <w:color w:val="000000"/>
          <w:sz w:val="24"/>
          <w:u w:val="single"/>
        </w:rPr>
        <w:t xml:space="preserve">                          </w:t>
      </w:r>
      <w:r>
        <w:rPr>
          <w:rFonts w:hint="eastAsia" w:ascii="宋体" w:hAnsi="宋体"/>
          <w:color w:val="000000"/>
          <w:sz w:val="24"/>
        </w:rPr>
        <w:t>性      别：</w:t>
      </w:r>
      <w:r>
        <w:rPr>
          <w:rFonts w:hint="eastAsia" w:ascii="宋体" w:hAnsi="宋体"/>
          <w:color w:val="000000"/>
          <w:sz w:val="24"/>
          <w:u w:val="single"/>
        </w:rPr>
        <w:t xml:space="preserve">                </w:t>
      </w:r>
    </w:p>
    <w:p>
      <w:pPr>
        <w:spacing w:line="500" w:lineRule="exact"/>
        <w:ind w:left="540"/>
        <w:rPr>
          <w:rFonts w:ascii="宋体" w:hAnsi="宋体"/>
          <w:color w:val="000000"/>
          <w:sz w:val="24"/>
          <w:u w:val="single"/>
        </w:rPr>
      </w:pPr>
      <w:r>
        <w:rPr>
          <w:rFonts w:hint="eastAsia" w:ascii="宋体" w:hAnsi="宋体"/>
          <w:color w:val="000000"/>
          <w:sz w:val="24"/>
        </w:rPr>
        <w:t>年    龄：</w:t>
      </w:r>
      <w:r>
        <w:rPr>
          <w:rFonts w:hint="eastAsia" w:ascii="宋体" w:hAnsi="宋体"/>
          <w:color w:val="000000"/>
          <w:sz w:val="24"/>
          <w:u w:val="single"/>
        </w:rPr>
        <w:t xml:space="preserve">                          </w:t>
      </w:r>
      <w:r>
        <w:rPr>
          <w:rFonts w:hint="eastAsia" w:ascii="宋体" w:hAnsi="宋体"/>
          <w:color w:val="000000"/>
          <w:sz w:val="24"/>
        </w:rPr>
        <w:t>职      务：</w:t>
      </w:r>
      <w:r>
        <w:rPr>
          <w:rFonts w:hint="eastAsia" w:ascii="宋体" w:hAnsi="宋体"/>
          <w:color w:val="000000"/>
          <w:sz w:val="24"/>
          <w:u w:val="single"/>
        </w:rPr>
        <w:t xml:space="preserve">                </w:t>
      </w:r>
    </w:p>
    <w:p>
      <w:pPr>
        <w:spacing w:line="500" w:lineRule="exact"/>
        <w:ind w:left="540"/>
        <w:rPr>
          <w:rFonts w:ascii="宋体" w:hAnsi="宋体"/>
          <w:color w:val="000000"/>
          <w:sz w:val="24"/>
        </w:rPr>
      </w:pPr>
      <w:r>
        <w:rPr>
          <w:rFonts w:hint="eastAsia" w:ascii="宋体" w:hAnsi="宋体"/>
          <w:color w:val="000000"/>
          <w:sz w:val="24"/>
        </w:rPr>
        <w:t>身份证</w:t>
      </w:r>
      <w:r>
        <w:rPr>
          <w:rFonts w:hint="eastAsia"/>
          <w:color w:val="000000"/>
          <w:sz w:val="24"/>
        </w:rPr>
        <w:t>号码：</w:t>
      </w:r>
      <w:r>
        <w:rPr>
          <w:rFonts w:hint="eastAsia"/>
          <w:color w:val="000000"/>
          <w:sz w:val="24"/>
          <w:u w:val="single"/>
        </w:rPr>
        <w:t xml:space="preserve">                                 </w:t>
      </w:r>
    </w:p>
    <w:p>
      <w:pPr>
        <w:spacing w:line="500" w:lineRule="exact"/>
        <w:ind w:left="540"/>
        <w:rPr>
          <w:rFonts w:ascii="宋体" w:hAnsi="宋体"/>
          <w:color w:val="000000"/>
          <w:sz w:val="24"/>
        </w:rPr>
      </w:pP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rPr>
        <w:t>（投标人名称）的法定代表人。</w:t>
      </w:r>
    </w:p>
    <w:p>
      <w:pPr>
        <w:spacing w:line="500" w:lineRule="exact"/>
        <w:ind w:left="540"/>
        <w:rPr>
          <w:rFonts w:ascii="宋体" w:hAnsi="宋体"/>
          <w:color w:val="000000"/>
          <w:sz w:val="24"/>
        </w:rPr>
      </w:pPr>
      <w:r>
        <w:rPr>
          <w:rFonts w:hint="eastAsia" w:ascii="宋体" w:hAnsi="宋体"/>
          <w:color w:val="000000"/>
          <w:sz w:val="24"/>
        </w:rPr>
        <w:t>特此证明。</w:t>
      </w:r>
    </w:p>
    <w:p>
      <w:pPr>
        <w:spacing w:line="500" w:lineRule="exact"/>
        <w:ind w:left="540"/>
        <w:rPr>
          <w:rFonts w:ascii="宋体" w:hAnsi="宋体"/>
          <w:color w:val="000000"/>
          <w:sz w:val="24"/>
        </w:rPr>
      </w:pPr>
    </w:p>
    <w:p>
      <w:pPr>
        <w:spacing w:line="500" w:lineRule="exact"/>
        <w:ind w:left="540"/>
        <w:rPr>
          <w:rFonts w:ascii="宋体" w:hAnsi="宋体"/>
          <w:color w:val="000000"/>
          <w:sz w:val="24"/>
        </w:rPr>
      </w:pPr>
      <w:r>
        <w:rPr>
          <w:rFonts w:hint="eastAsia" w:ascii="宋体" w:hAnsi="宋体"/>
          <w:color w:val="000000"/>
          <w:sz w:val="24"/>
        </w:rPr>
        <w:t>附件：法定代表人有效身份证正反面复印件</w:t>
      </w:r>
    </w:p>
    <w:p>
      <w:pPr>
        <w:spacing w:line="500" w:lineRule="exact"/>
        <w:ind w:left="540"/>
        <w:rPr>
          <w:rFonts w:ascii="宋体" w:hAnsi="宋体"/>
          <w:color w:val="000000"/>
          <w:sz w:val="24"/>
        </w:rPr>
      </w:pPr>
    </w:p>
    <w:p>
      <w:pPr>
        <w:wordWrap w:val="0"/>
        <w:spacing w:line="500" w:lineRule="exact"/>
        <w:ind w:left="540"/>
        <w:jc w:val="right"/>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spacing w:line="500" w:lineRule="exact"/>
        <w:ind w:left="540"/>
        <w:jc w:val="right"/>
        <w:rPr>
          <w:rFonts w:ascii="宋体" w:hAnsi="宋体"/>
          <w:color w:val="000000"/>
          <w:sz w:val="24"/>
        </w:rPr>
      </w:pPr>
    </w:p>
    <w:p>
      <w:pPr>
        <w:snapToGrid w:val="0"/>
        <w:spacing w:beforeLines="50" w:after="50"/>
        <w:ind w:left="540"/>
        <w:jc w:val="right"/>
        <w:rPr>
          <w:rFonts w:ascii="宋体" w:hAnsi="宋体"/>
          <w:color w:val="000000"/>
          <w:sz w:val="30"/>
          <w:szCs w:val="20"/>
        </w:rPr>
      </w:pP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napToGrid w:val="0"/>
        <w:spacing w:beforeLines="50" w:after="50"/>
        <w:jc w:val="center"/>
        <w:rPr>
          <w:rFonts w:ascii="宋体" w:hAnsi="宋体"/>
          <w:b/>
          <w:color w:val="000000"/>
          <w:sz w:val="24"/>
        </w:rPr>
      </w:pPr>
    </w:p>
    <w:p>
      <w:pPr>
        <w:numPr>
          <w:ilvl w:val="2"/>
          <w:numId w:val="4"/>
        </w:numPr>
        <w:snapToGrid w:val="0"/>
        <w:spacing w:beforeLines="50" w:after="50"/>
        <w:ind w:left="0" w:firstLine="0"/>
        <w:jc w:val="left"/>
        <w:rPr>
          <w:rFonts w:ascii="宋体" w:hAnsi="宋体"/>
          <w:b/>
          <w:color w:val="000000"/>
          <w:sz w:val="24"/>
          <w:szCs w:val="20"/>
        </w:rPr>
      </w:pPr>
      <w:r>
        <w:rPr>
          <w:rFonts w:ascii="宋体" w:hAnsi="宋体"/>
          <w:b/>
          <w:color w:val="000000"/>
          <w:sz w:val="24"/>
        </w:rPr>
        <w:br w:type="page"/>
      </w:r>
      <w:r>
        <w:rPr>
          <w:rFonts w:hint="eastAsia" w:ascii="宋体" w:hAnsi="宋体"/>
          <w:b/>
          <w:color w:val="000000"/>
          <w:sz w:val="24"/>
        </w:rPr>
        <w:t>法定代表人授权委托书格式：</w:t>
      </w:r>
    </w:p>
    <w:p>
      <w:pPr>
        <w:snapToGrid w:val="0"/>
        <w:spacing w:beforeLines="50" w:after="50"/>
        <w:jc w:val="center"/>
        <w:rPr>
          <w:rFonts w:ascii="宋体" w:hAnsi="宋体"/>
          <w:b/>
          <w:color w:val="000000"/>
          <w:sz w:val="24"/>
        </w:rPr>
      </w:pPr>
    </w:p>
    <w:p>
      <w:pPr>
        <w:snapToGrid w:val="0"/>
        <w:spacing w:beforeLines="50" w:after="50"/>
        <w:jc w:val="center"/>
        <w:rPr>
          <w:rFonts w:ascii="宋体" w:hAnsi="宋体"/>
          <w:b/>
          <w:color w:val="000000"/>
          <w:sz w:val="44"/>
          <w:szCs w:val="44"/>
        </w:rPr>
      </w:pPr>
      <w:r>
        <w:rPr>
          <w:rFonts w:hint="eastAsia" w:ascii="宋体" w:hAnsi="宋体"/>
          <w:b/>
          <w:color w:val="000000"/>
          <w:sz w:val="44"/>
          <w:szCs w:val="44"/>
        </w:rPr>
        <w:t>法定代表人授权委托书</w:t>
      </w:r>
    </w:p>
    <w:p>
      <w:pPr>
        <w:snapToGrid w:val="0"/>
        <w:spacing w:beforeLines="50" w:after="50"/>
        <w:jc w:val="center"/>
        <w:rPr>
          <w:rFonts w:ascii="宋体" w:hAnsi="宋体"/>
          <w:b/>
          <w:color w:val="000000"/>
          <w:sz w:val="44"/>
          <w:szCs w:val="44"/>
        </w:rPr>
      </w:pPr>
    </w:p>
    <w:p>
      <w:pPr>
        <w:snapToGrid w:val="0"/>
        <w:spacing w:beforeLines="50" w:after="50"/>
        <w:rPr>
          <w:rFonts w:ascii="宋体" w:hAnsi="宋体"/>
          <w:b/>
          <w:bCs/>
          <w:color w:val="000000"/>
          <w:sz w:val="24"/>
          <w:szCs w:val="20"/>
        </w:rPr>
      </w:pPr>
      <w:r>
        <w:rPr>
          <w:rFonts w:hint="eastAsia" w:ascii="宋体" w:hAnsi="宋体"/>
          <w:bCs/>
          <w:color w:val="000000"/>
          <w:sz w:val="24"/>
        </w:rPr>
        <w:t>致：</w:t>
      </w:r>
      <w:r>
        <w:rPr>
          <w:rFonts w:hint="eastAsia" w:ascii="宋体" w:hAnsi="宋体"/>
          <w:bCs/>
          <w:color w:val="000000"/>
          <w:sz w:val="24"/>
          <w:u w:val="single"/>
        </w:rPr>
        <w:t xml:space="preserve">               </w:t>
      </w:r>
      <w:r>
        <w:rPr>
          <w:rFonts w:hint="eastAsia" w:ascii="宋体" w:hAnsi="宋体"/>
          <w:color w:val="000000"/>
          <w:sz w:val="24"/>
        </w:rPr>
        <w:t>（招标采购单位名称）</w:t>
      </w:r>
      <w:r>
        <w:rPr>
          <w:rFonts w:hint="eastAsia" w:ascii="宋体" w:hAnsi="宋体"/>
          <w:b/>
          <w:bCs/>
          <w:color w:val="000000"/>
          <w:sz w:val="24"/>
        </w:rPr>
        <w:t xml:space="preserve"> </w:t>
      </w:r>
      <w:r>
        <w:rPr>
          <w:rFonts w:hint="eastAsia" w:ascii="宋体" w:hAnsi="宋体"/>
          <w:color w:val="000000"/>
          <w:sz w:val="24"/>
        </w:rPr>
        <w:t>：</w:t>
      </w:r>
    </w:p>
    <w:p>
      <w:pPr>
        <w:snapToGrid w:val="0"/>
        <w:spacing w:beforeLines="50" w:after="50"/>
        <w:ind w:firstLine="566" w:firstLineChars="236"/>
        <w:rPr>
          <w:rFonts w:ascii="宋体" w:hAnsi="宋体"/>
          <w:color w:val="000000"/>
          <w:sz w:val="24"/>
          <w:szCs w:val="20"/>
        </w:rPr>
      </w:pPr>
      <w:r>
        <w:rPr>
          <w:rFonts w:hint="eastAsia" w:ascii="宋体" w:hAnsi="宋体"/>
          <w:color w:val="000000"/>
          <w:sz w:val="24"/>
        </w:rPr>
        <w:t>我</w:t>
      </w:r>
      <w:r>
        <w:rPr>
          <w:rFonts w:hint="eastAsia" w:ascii="宋体" w:hAnsi="宋体"/>
          <w:color w:val="000000"/>
          <w:sz w:val="24"/>
          <w:u w:val="single"/>
        </w:rPr>
        <w:t xml:space="preserve">            </w:t>
      </w:r>
      <w:r>
        <w:rPr>
          <w:rFonts w:hint="eastAsia" w:ascii="宋体" w:hAnsi="宋体"/>
          <w:color w:val="000000"/>
          <w:sz w:val="24"/>
        </w:rPr>
        <w:t>（姓名）系</w:t>
      </w:r>
      <w:r>
        <w:rPr>
          <w:rFonts w:hint="eastAsia" w:ascii="宋体" w:hAnsi="宋体"/>
          <w:color w:val="000000"/>
          <w:sz w:val="24"/>
          <w:u w:val="single"/>
        </w:rPr>
        <w:t xml:space="preserve">            </w:t>
      </w:r>
      <w:r>
        <w:rPr>
          <w:rFonts w:hint="eastAsia" w:ascii="宋体" w:hAnsi="宋体"/>
          <w:color w:val="000000"/>
          <w:sz w:val="24"/>
        </w:rPr>
        <w:t xml:space="preserve">（投标人名称）的法定代表人，现授权委托本单位在职职工 </w:t>
      </w:r>
      <w:r>
        <w:rPr>
          <w:rFonts w:hint="eastAsia" w:ascii="宋体" w:hAnsi="宋体"/>
          <w:color w:val="000000"/>
          <w:sz w:val="24"/>
          <w:u w:val="single"/>
        </w:rPr>
        <w:t xml:space="preserve">              </w:t>
      </w:r>
      <w:r>
        <w:rPr>
          <w:rFonts w:hint="eastAsia" w:ascii="宋体" w:hAnsi="宋体"/>
          <w:color w:val="000000"/>
          <w:sz w:val="24"/>
        </w:rPr>
        <w:t>（姓名）以我方的名义参加</w:t>
      </w:r>
      <w:r>
        <w:rPr>
          <w:rFonts w:hint="eastAsia" w:ascii="宋体" w:hAnsi="宋体"/>
          <w:color w:val="000000"/>
          <w:sz w:val="24"/>
          <w:u w:val="single"/>
        </w:rPr>
        <w:t xml:space="preserve">              </w:t>
      </w:r>
      <w:r>
        <w:rPr>
          <w:rFonts w:hint="eastAsia" w:ascii="宋体" w:hAnsi="宋体"/>
          <w:color w:val="000000"/>
          <w:sz w:val="24"/>
        </w:rPr>
        <w:t>项目（项目编号：</w:t>
      </w:r>
      <w:r>
        <w:rPr>
          <w:rFonts w:hint="eastAsia" w:ascii="宋体" w:hAnsi="宋体"/>
          <w:color w:val="000000"/>
          <w:sz w:val="24"/>
          <w:u w:val="single"/>
        </w:rPr>
        <w:t xml:space="preserve">                </w:t>
      </w:r>
      <w:r>
        <w:rPr>
          <w:rFonts w:hint="eastAsia" w:ascii="宋体" w:hAnsi="宋体"/>
          <w:color w:val="000000"/>
          <w:sz w:val="24"/>
        </w:rPr>
        <w:t>）的投标活动，并代表我方全权办理针对上述项目的投标、开标、评标、签约等具体事务和签署相关文件。</w:t>
      </w:r>
    </w:p>
    <w:p>
      <w:pPr>
        <w:snapToGrid w:val="0"/>
        <w:spacing w:beforeLines="50" w:after="50"/>
        <w:rPr>
          <w:rFonts w:ascii="宋体" w:hAnsi="宋体"/>
          <w:color w:val="000000"/>
          <w:sz w:val="24"/>
          <w:szCs w:val="20"/>
        </w:rPr>
      </w:pPr>
      <w:r>
        <w:rPr>
          <w:rFonts w:hint="eastAsia" w:ascii="宋体" w:hAnsi="宋体"/>
          <w:color w:val="000000"/>
          <w:sz w:val="24"/>
        </w:rPr>
        <w:t xml:space="preserve">    我方对被授权人的签名事项负全部责任。</w:t>
      </w:r>
    </w:p>
    <w:p>
      <w:pPr>
        <w:snapToGrid w:val="0"/>
        <w:spacing w:beforeLines="50" w:after="50"/>
        <w:ind w:firstLine="480"/>
        <w:rPr>
          <w:rFonts w:ascii="宋体" w:hAnsi="宋体"/>
          <w:color w:val="000000"/>
          <w:sz w:val="24"/>
          <w:szCs w:val="20"/>
        </w:rPr>
      </w:pPr>
      <w:bookmarkStart w:id="59" w:name="_GoBack"/>
      <w:r>
        <w:rPr>
          <w:rFonts w:hint="eastAsia" w:ascii="宋体" w:hAnsi="宋体"/>
          <w:color w:val="000000"/>
          <w:sz w:val="24"/>
          <w:highlight w:val="none"/>
          <w:u w:val="single"/>
        </w:rPr>
        <w:t>在撤销授权的书面通知以前，本授权书一直有效。</w:t>
      </w:r>
      <w:bookmarkEnd w:id="59"/>
      <w:r>
        <w:rPr>
          <w:rFonts w:hint="eastAsia" w:ascii="宋体" w:hAnsi="宋体"/>
          <w:color w:val="000000"/>
          <w:sz w:val="24"/>
        </w:rPr>
        <w:t>被授权人在授权书有效期内签署的所有文件不因授权的撤销而失效。</w:t>
      </w:r>
    </w:p>
    <w:p>
      <w:pPr>
        <w:snapToGrid w:val="0"/>
        <w:spacing w:beforeLines="50" w:after="50"/>
        <w:ind w:firstLine="480"/>
        <w:rPr>
          <w:rFonts w:ascii="宋体" w:hAnsi="宋体"/>
          <w:color w:val="000000"/>
          <w:sz w:val="24"/>
        </w:rPr>
      </w:pPr>
      <w:r>
        <w:rPr>
          <w:rFonts w:hint="eastAsia" w:ascii="宋体" w:hAnsi="宋体"/>
          <w:color w:val="000000"/>
          <w:sz w:val="24"/>
        </w:rPr>
        <w:t>被授权人无转委托权，特此委托。</w:t>
      </w:r>
    </w:p>
    <w:p>
      <w:pPr>
        <w:snapToGrid w:val="0"/>
        <w:spacing w:beforeLines="50" w:after="50"/>
        <w:ind w:firstLine="480"/>
        <w:rPr>
          <w:rFonts w:ascii="宋体" w:hAnsi="宋体"/>
          <w:color w:val="000000"/>
          <w:sz w:val="24"/>
          <w:szCs w:val="20"/>
        </w:rPr>
      </w:pPr>
      <w:r>
        <w:rPr>
          <w:rFonts w:hint="eastAsia" w:ascii="宋体" w:hAnsi="宋体"/>
          <w:color w:val="000000"/>
          <w:sz w:val="24"/>
        </w:rPr>
        <w:t>附：法定代表人身份证明及被授权人有效身份证正反面复印件</w:t>
      </w:r>
    </w:p>
    <w:p>
      <w:pPr>
        <w:snapToGrid w:val="0"/>
        <w:spacing w:beforeLines="50" w:after="50"/>
        <w:rPr>
          <w:rFonts w:ascii="宋体" w:hAnsi="宋体"/>
          <w:color w:val="000000"/>
          <w:sz w:val="24"/>
          <w:szCs w:val="20"/>
        </w:rPr>
      </w:pPr>
    </w:p>
    <w:p>
      <w:pPr>
        <w:snapToGrid w:val="0"/>
        <w:spacing w:beforeLines="50" w:after="50"/>
        <w:rPr>
          <w:rFonts w:ascii="宋体" w:hAnsi="宋体"/>
          <w:color w:val="000000"/>
          <w:sz w:val="24"/>
          <w:u w:val="single"/>
        </w:rPr>
      </w:pPr>
      <w:r>
        <w:rPr>
          <w:rFonts w:hint="eastAsia" w:ascii="宋体" w:hAnsi="宋体"/>
          <w:color w:val="000000"/>
          <w:sz w:val="24"/>
        </w:rPr>
        <w:t>被授权人签名：</w:t>
      </w:r>
      <w:r>
        <w:rPr>
          <w:rFonts w:hint="eastAsia" w:ascii="宋体" w:hAnsi="宋体"/>
          <w:color w:val="000000"/>
          <w:sz w:val="24"/>
          <w:u w:val="single"/>
        </w:rPr>
        <w:t xml:space="preserve">               </w:t>
      </w:r>
      <w:r>
        <w:rPr>
          <w:rFonts w:hint="eastAsia" w:ascii="宋体" w:hAnsi="宋体"/>
          <w:color w:val="000000"/>
          <w:sz w:val="24"/>
        </w:rPr>
        <w:t xml:space="preserve">            法定代表人签名：</w:t>
      </w:r>
      <w:r>
        <w:rPr>
          <w:rFonts w:hint="eastAsia" w:ascii="宋体" w:hAnsi="宋体"/>
          <w:color w:val="000000"/>
          <w:sz w:val="24"/>
          <w:u w:val="single"/>
        </w:rPr>
        <w:t xml:space="preserve">              </w:t>
      </w:r>
    </w:p>
    <w:p>
      <w:pPr>
        <w:snapToGrid w:val="0"/>
        <w:spacing w:beforeLines="50" w:after="50"/>
        <w:rPr>
          <w:rFonts w:ascii="宋体" w:hAnsi="宋体"/>
          <w:color w:val="000000"/>
          <w:sz w:val="24"/>
          <w:szCs w:val="20"/>
        </w:rPr>
      </w:pPr>
      <w:r>
        <w:rPr>
          <w:rFonts w:hint="eastAsia" w:ascii="宋体" w:hAnsi="宋体"/>
          <w:color w:val="000000"/>
          <w:sz w:val="24"/>
        </w:rPr>
        <w:t>所在部门职务：</w:t>
      </w:r>
      <w:r>
        <w:rPr>
          <w:rFonts w:hint="eastAsia" w:ascii="宋体" w:hAnsi="宋体"/>
          <w:color w:val="000000"/>
          <w:sz w:val="24"/>
          <w:u w:val="single"/>
        </w:rPr>
        <w:t xml:space="preserve">               </w:t>
      </w:r>
      <w:r>
        <w:rPr>
          <w:rFonts w:hint="eastAsia" w:ascii="宋体" w:hAnsi="宋体"/>
          <w:color w:val="000000"/>
          <w:sz w:val="24"/>
        </w:rPr>
        <w:t xml:space="preserve">                      职务：</w:t>
      </w:r>
      <w:r>
        <w:rPr>
          <w:rFonts w:hint="eastAsia" w:ascii="宋体" w:hAnsi="宋体"/>
          <w:color w:val="000000"/>
          <w:sz w:val="24"/>
          <w:u w:val="single"/>
        </w:rPr>
        <w:t xml:space="preserve">                  </w:t>
      </w:r>
    </w:p>
    <w:p>
      <w:pPr>
        <w:snapToGrid w:val="0"/>
        <w:spacing w:beforeLines="50" w:after="50"/>
        <w:rPr>
          <w:rFonts w:ascii="宋体" w:hAnsi="宋体"/>
          <w:color w:val="000000"/>
          <w:sz w:val="24"/>
          <w:szCs w:val="20"/>
        </w:rPr>
      </w:pPr>
      <w:r>
        <w:rPr>
          <w:rFonts w:hint="eastAsia" w:ascii="宋体" w:hAnsi="宋体"/>
          <w:color w:val="000000"/>
          <w:sz w:val="24"/>
        </w:rPr>
        <w:t>被授权人身份证号码：</w:t>
      </w:r>
      <w:r>
        <w:rPr>
          <w:rFonts w:hint="eastAsia" w:ascii="宋体" w:hAnsi="宋体"/>
          <w:color w:val="000000"/>
          <w:sz w:val="24"/>
          <w:u w:val="single"/>
        </w:rPr>
        <w:t xml:space="preserve">                             </w:t>
      </w:r>
      <w:r>
        <w:rPr>
          <w:rFonts w:hint="eastAsia" w:ascii="宋体" w:hAnsi="宋体"/>
          <w:color w:val="000000"/>
          <w:sz w:val="24"/>
        </w:rPr>
        <w:t xml:space="preserve"> </w:t>
      </w:r>
    </w:p>
    <w:p>
      <w:pPr>
        <w:snapToGrid w:val="0"/>
        <w:spacing w:beforeLines="50" w:after="50"/>
        <w:jc w:val="center"/>
        <w:rPr>
          <w:rFonts w:ascii="宋体" w:hAnsi="宋体"/>
          <w:color w:val="000000"/>
          <w:sz w:val="24"/>
          <w:szCs w:val="20"/>
        </w:rPr>
      </w:pPr>
      <w:r>
        <w:rPr>
          <w:rFonts w:hint="eastAsia" w:ascii="宋体" w:hAnsi="宋体"/>
          <w:color w:val="000000"/>
          <w:sz w:val="24"/>
        </w:rPr>
        <w:t xml:space="preserve">                                                投标人公章：</w:t>
      </w:r>
    </w:p>
    <w:p>
      <w:pPr>
        <w:snapToGrid w:val="0"/>
        <w:spacing w:beforeLines="50" w:after="50"/>
        <w:jc w:val="center"/>
        <w:rPr>
          <w:rFonts w:ascii="宋体" w:hAnsi="宋体"/>
          <w:color w:val="000000"/>
          <w:sz w:val="24"/>
          <w:szCs w:val="20"/>
        </w:rPr>
        <w:sectPr>
          <w:headerReference r:id="rId7" w:type="default"/>
          <w:footerReference r:id="rId8" w:type="default"/>
          <w:pgSz w:w="11906" w:h="16838"/>
          <w:pgMar w:top="1134" w:right="1247" w:bottom="1276" w:left="1247" w:header="567" w:footer="992" w:gutter="0"/>
          <w:cols w:space="720" w:num="1"/>
          <w:docGrid w:linePitch="312" w:charSpace="0"/>
        </w:sectPr>
      </w:pPr>
      <w:r>
        <w:rPr>
          <w:rFonts w:hint="eastAsia" w:ascii="宋体" w:hAnsi="宋体"/>
          <w:color w:val="000000"/>
          <w:sz w:val="24"/>
        </w:rPr>
        <w:t xml:space="preserve">                                              年    月    </w:t>
      </w:r>
    </w:p>
    <w:p>
      <w:pPr>
        <w:snapToGrid w:val="0"/>
        <w:spacing w:before="50"/>
        <w:jc w:val="left"/>
        <w:rPr>
          <w:rFonts w:ascii="宋体" w:hAnsi="宋体"/>
          <w:color w:val="000000"/>
          <w:sz w:val="24"/>
          <w:szCs w:val="20"/>
        </w:rPr>
      </w:pPr>
    </w:p>
    <w:p>
      <w:pPr>
        <w:numPr>
          <w:ilvl w:val="2"/>
          <w:numId w:val="4"/>
        </w:numPr>
        <w:snapToGrid w:val="0"/>
        <w:spacing w:beforeLines="50" w:after="50"/>
        <w:ind w:left="0" w:firstLine="0"/>
        <w:jc w:val="left"/>
        <w:rPr>
          <w:rFonts w:ascii="宋体" w:hAnsi="宋体"/>
          <w:b/>
          <w:color w:val="000000"/>
          <w:sz w:val="24"/>
          <w:szCs w:val="20"/>
        </w:rPr>
      </w:pPr>
      <w:r>
        <w:rPr>
          <w:rFonts w:hint="eastAsia" w:ascii="宋体" w:hAnsi="宋体"/>
          <w:b/>
          <w:color w:val="000000"/>
          <w:sz w:val="24"/>
        </w:rPr>
        <w:t>商务响应表格式：</w:t>
      </w:r>
    </w:p>
    <w:tbl>
      <w:tblPr>
        <w:tblStyle w:val="19"/>
        <w:tblW w:w="946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9"/>
        <w:gridCol w:w="3119"/>
        <w:gridCol w:w="1276"/>
        <w:gridCol w:w="32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09"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000000"/>
                <w:sz w:val="24"/>
              </w:rPr>
            </w:pPr>
            <w:r>
              <w:rPr>
                <w:rFonts w:hint="eastAsia" w:ascii="宋体" w:hAnsi="宋体"/>
                <w:color w:val="000000"/>
                <w:sz w:val="24"/>
              </w:rPr>
              <w:t>项目</w:t>
            </w:r>
          </w:p>
        </w:tc>
        <w:tc>
          <w:tcPr>
            <w:tcW w:w="3119"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000000"/>
                <w:sz w:val="24"/>
              </w:rPr>
            </w:pPr>
            <w:r>
              <w:rPr>
                <w:rFonts w:hint="eastAsia" w:ascii="宋体" w:hAnsi="宋体"/>
                <w:color w:val="000000"/>
                <w:sz w:val="24"/>
              </w:rPr>
              <w:t>招标文件要求</w:t>
            </w:r>
          </w:p>
        </w:tc>
        <w:tc>
          <w:tcPr>
            <w:tcW w:w="1276"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000000"/>
                <w:sz w:val="24"/>
                <w:szCs w:val="20"/>
              </w:rPr>
            </w:pPr>
            <w:r>
              <w:rPr>
                <w:rFonts w:hint="eastAsia" w:ascii="宋体" w:hAnsi="宋体"/>
                <w:color w:val="000000"/>
                <w:sz w:val="24"/>
              </w:rPr>
              <w:t>是否响应</w:t>
            </w:r>
          </w:p>
        </w:tc>
        <w:tc>
          <w:tcPr>
            <w:tcW w:w="3260"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000000"/>
                <w:sz w:val="24"/>
                <w:szCs w:val="20"/>
              </w:rPr>
            </w:pPr>
            <w:r>
              <w:rPr>
                <w:rFonts w:hint="eastAsia" w:ascii="宋体" w:hAnsi="宋体"/>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b/>
                <w:color w:val="000000"/>
                <w:szCs w:val="21"/>
              </w:rPr>
            </w:pPr>
            <w:r>
              <w:rPr>
                <w:rFonts w:hint="eastAsia" w:ascii="宋体" w:hAnsi="宋体"/>
                <w:b/>
                <w:color w:val="000000"/>
                <w:szCs w:val="21"/>
              </w:rPr>
              <w:t>交付时间及地点</w:t>
            </w:r>
          </w:p>
        </w:tc>
        <w:tc>
          <w:tcPr>
            <w:tcW w:w="311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olor w:val="000000"/>
                <w:szCs w:val="21"/>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000000"/>
                <w:sz w:val="24"/>
                <w:szCs w:val="20"/>
              </w:rPr>
            </w:pPr>
          </w:p>
        </w:tc>
        <w:tc>
          <w:tcPr>
            <w:tcW w:w="3260"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b/>
                <w:color w:val="000000"/>
                <w:szCs w:val="21"/>
              </w:rPr>
            </w:pPr>
            <w:r>
              <w:rPr>
                <w:rFonts w:hint="eastAsia" w:ascii="宋体" w:hAnsi="宋体"/>
                <w:b/>
                <w:color w:val="000000"/>
                <w:szCs w:val="21"/>
              </w:rPr>
              <w:t>付款方式</w:t>
            </w:r>
          </w:p>
        </w:tc>
        <w:tc>
          <w:tcPr>
            <w:tcW w:w="311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olor w:val="000000"/>
                <w:szCs w:val="21"/>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000000"/>
                <w:sz w:val="24"/>
                <w:szCs w:val="20"/>
              </w:rPr>
            </w:pPr>
          </w:p>
        </w:tc>
        <w:tc>
          <w:tcPr>
            <w:tcW w:w="3260"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000000"/>
                <w:sz w:val="24"/>
                <w:szCs w:val="20"/>
              </w:rPr>
            </w:pPr>
          </w:p>
        </w:tc>
      </w:tr>
    </w:tbl>
    <w:p>
      <w:pPr>
        <w:snapToGrid w:val="0"/>
        <w:spacing w:before="50" w:after="50"/>
        <w:rPr>
          <w:rFonts w:ascii="宋体" w:hAnsi="宋体"/>
          <w:color w:val="000000"/>
          <w:spacing w:val="20"/>
          <w:sz w:val="24"/>
        </w:rPr>
      </w:pPr>
    </w:p>
    <w:p>
      <w:pPr>
        <w:snapToGrid w:val="0"/>
        <w:spacing w:before="50" w:after="50"/>
        <w:rPr>
          <w:rFonts w:ascii="宋体" w:hAnsi="宋体"/>
          <w:color w:val="000000"/>
          <w:spacing w:val="20"/>
          <w:sz w:val="24"/>
          <w:szCs w:val="20"/>
          <w:u w:val="single"/>
        </w:rPr>
      </w:pPr>
      <w:r>
        <w:rPr>
          <w:rFonts w:hint="eastAsia" w:ascii="宋体" w:hAnsi="宋体"/>
          <w:color w:val="000000"/>
          <w:sz w:val="24"/>
        </w:rPr>
        <w:t>法定代表人或被授权人</w:t>
      </w:r>
      <w:r>
        <w:rPr>
          <w:rFonts w:hint="eastAsia" w:ascii="宋体" w:hAnsi="宋体"/>
          <w:color w:val="000000"/>
          <w:spacing w:val="20"/>
          <w:sz w:val="24"/>
        </w:rPr>
        <w:t>签名：</w:t>
      </w:r>
      <w:r>
        <w:rPr>
          <w:rFonts w:hint="eastAsia" w:ascii="宋体" w:hAnsi="宋体"/>
          <w:color w:val="000000"/>
          <w:spacing w:val="20"/>
          <w:sz w:val="24"/>
          <w:u w:val="single"/>
        </w:rPr>
        <w:t xml:space="preserve">        </w:t>
      </w:r>
    </w:p>
    <w:p>
      <w:pPr>
        <w:snapToGrid w:val="0"/>
        <w:spacing w:beforeLines="50"/>
        <w:rPr>
          <w:rFonts w:ascii="宋体" w:hAnsi="宋体"/>
          <w:color w:val="000000"/>
          <w:sz w:val="24"/>
          <w:szCs w:val="20"/>
        </w:rPr>
      </w:pPr>
      <w:r>
        <w:rPr>
          <w:rFonts w:hint="eastAsia" w:ascii="宋体" w:hAnsi="宋体"/>
          <w:color w:val="000000"/>
          <w:spacing w:val="20"/>
          <w:sz w:val="24"/>
        </w:rPr>
        <w:t>投标人盖公章：</w:t>
      </w:r>
      <w:r>
        <w:rPr>
          <w:rFonts w:hint="eastAsia" w:ascii="宋体" w:hAnsi="宋体"/>
          <w:color w:val="000000"/>
          <w:spacing w:val="20"/>
          <w:sz w:val="24"/>
          <w:u w:val="single"/>
        </w:rPr>
        <w:t xml:space="preserve">            </w:t>
      </w:r>
      <w:r>
        <w:rPr>
          <w:rFonts w:hint="eastAsia" w:ascii="宋体" w:hAnsi="宋体"/>
          <w:color w:val="000000"/>
          <w:spacing w:val="20"/>
          <w:sz w:val="24"/>
        </w:rPr>
        <w:t xml:space="preserve">              日  期：</w:t>
      </w:r>
      <w:r>
        <w:rPr>
          <w:rFonts w:hint="eastAsia" w:ascii="宋体" w:hAnsi="宋体"/>
          <w:color w:val="000000"/>
          <w:spacing w:val="20"/>
          <w:sz w:val="24"/>
          <w:u w:val="single"/>
        </w:rPr>
        <w:t xml:space="preserve">         </w:t>
      </w:r>
    </w:p>
    <w:p>
      <w:pPr>
        <w:snapToGrid w:val="0"/>
        <w:spacing w:beforeLines="50"/>
        <w:rPr>
          <w:rFonts w:ascii="宋体" w:hAnsi="宋体"/>
          <w:color w:val="000000"/>
          <w:sz w:val="24"/>
          <w:szCs w:val="20"/>
        </w:rPr>
      </w:pPr>
    </w:p>
    <w:p>
      <w:pPr>
        <w:snapToGrid w:val="0"/>
        <w:spacing w:beforeLines="50"/>
        <w:rPr>
          <w:rFonts w:ascii="宋体" w:hAnsi="宋体"/>
          <w:color w:val="000000"/>
          <w:sz w:val="24"/>
          <w:szCs w:val="20"/>
        </w:rPr>
      </w:pPr>
      <w:r>
        <w:rPr>
          <w:rFonts w:ascii="宋体" w:hAnsi="宋体"/>
          <w:color w:val="000000"/>
          <w:sz w:val="24"/>
          <w:szCs w:val="20"/>
        </w:rPr>
        <w:br w:type="page"/>
      </w:r>
    </w:p>
    <w:p>
      <w:pPr>
        <w:rPr>
          <w:b/>
          <w:sz w:val="24"/>
        </w:rPr>
      </w:pPr>
      <w:r>
        <w:rPr>
          <w:rFonts w:hint="eastAsia"/>
          <w:b/>
          <w:sz w:val="24"/>
        </w:rPr>
        <w:t>四、技术</w:t>
      </w:r>
      <w:r>
        <w:rPr>
          <w:rFonts w:hint="eastAsia"/>
          <w:b/>
          <w:bCs/>
          <w:sz w:val="24"/>
        </w:rPr>
        <w:t>文件</w:t>
      </w:r>
      <w:r>
        <w:rPr>
          <w:rFonts w:hint="eastAsia"/>
          <w:b/>
          <w:sz w:val="24"/>
        </w:rPr>
        <w:t>格式</w:t>
      </w:r>
    </w:p>
    <w:p>
      <w:pPr>
        <w:tabs>
          <w:tab w:val="left" w:pos="1815"/>
        </w:tabs>
        <w:snapToGrid w:val="0"/>
        <w:spacing w:beforeLines="50" w:after="50"/>
        <w:jc w:val="left"/>
        <w:rPr>
          <w:rFonts w:ascii="宋体" w:hAnsi="宋体"/>
          <w:b/>
          <w:color w:val="000000"/>
          <w:sz w:val="24"/>
        </w:rPr>
      </w:pPr>
      <w:r>
        <w:rPr>
          <w:rFonts w:hint="eastAsia" w:ascii="宋体" w:hAnsi="宋体"/>
          <w:b/>
          <w:color w:val="000000"/>
          <w:sz w:val="24"/>
        </w:rPr>
        <w:t xml:space="preserve">技术文件封面格式： </w:t>
      </w:r>
    </w:p>
    <w:p>
      <w:pPr>
        <w:snapToGrid w:val="0"/>
        <w:spacing w:beforeLines="50" w:after="50"/>
        <w:rPr>
          <w:rFonts w:ascii="宋体" w:hAnsi="宋体"/>
          <w:b/>
          <w:bCs/>
          <w:color w:val="000000"/>
          <w:sz w:val="32"/>
          <w:szCs w:val="20"/>
        </w:rPr>
      </w:pPr>
      <w:r>
        <w:rPr>
          <w:rFonts w:hint="eastAsia" w:ascii="宋体" w:hAnsi="宋体"/>
          <w:color w:val="000000"/>
          <w:sz w:val="24"/>
        </w:rPr>
        <w:t xml:space="preserve">                                                    </w:t>
      </w:r>
      <w:r>
        <w:rPr>
          <w:rFonts w:hint="eastAsia" w:ascii="宋体" w:hAnsi="宋体"/>
          <w:b/>
          <w:bCs/>
          <w:color w:val="000000"/>
        </w:rPr>
        <w:t>正本/或副本</w:t>
      </w:r>
    </w:p>
    <w:p>
      <w:pPr>
        <w:snapToGrid w:val="0"/>
        <w:spacing w:beforeLines="50" w:after="50"/>
        <w:rPr>
          <w:rFonts w:ascii="宋体" w:hAnsi="宋体"/>
          <w:color w:val="000000"/>
          <w:sz w:val="24"/>
          <w:szCs w:val="20"/>
        </w:rPr>
      </w:pPr>
    </w:p>
    <w:p>
      <w:pPr>
        <w:snapToGrid w:val="0"/>
        <w:spacing w:beforeLines="50" w:after="50"/>
        <w:jc w:val="center"/>
        <w:rPr>
          <w:rFonts w:ascii="宋体" w:hAnsi="宋体"/>
          <w:b/>
          <w:bCs/>
          <w:color w:val="000000"/>
          <w:sz w:val="32"/>
          <w:szCs w:val="32"/>
        </w:rPr>
      </w:pPr>
      <w:r>
        <w:rPr>
          <w:rFonts w:hint="eastAsia" w:ascii="宋体" w:hAnsi="宋体"/>
          <w:b/>
          <w:bCs/>
          <w:color w:val="000000"/>
          <w:sz w:val="32"/>
          <w:szCs w:val="32"/>
        </w:rPr>
        <w:t>技术文件</w:t>
      </w:r>
    </w:p>
    <w:p>
      <w:pPr>
        <w:snapToGrid w:val="0"/>
        <w:spacing w:beforeLines="50" w:after="50"/>
        <w:rPr>
          <w:rFonts w:ascii="宋体" w:hAnsi="宋体"/>
          <w:bCs/>
          <w:color w:val="000000"/>
          <w:sz w:val="24"/>
          <w:szCs w:val="20"/>
        </w:rPr>
      </w:pPr>
    </w:p>
    <w:p>
      <w:pPr>
        <w:snapToGrid w:val="0"/>
        <w:spacing w:beforeLines="50" w:after="50" w:line="400" w:lineRule="exact"/>
        <w:ind w:firstLine="360" w:firstLineChars="150"/>
        <w:rPr>
          <w:rFonts w:ascii="宋体" w:hAnsi="宋体"/>
          <w:bCs/>
          <w:color w:val="000000"/>
          <w:sz w:val="24"/>
          <w:szCs w:val="20"/>
        </w:rPr>
      </w:pPr>
      <w:r>
        <w:rPr>
          <w:rFonts w:hint="eastAsia" w:ascii="宋体" w:hAnsi="宋体"/>
          <w:bCs/>
          <w:color w:val="000000"/>
          <w:sz w:val="24"/>
        </w:rPr>
        <w:t xml:space="preserve">项目名称： </w:t>
      </w:r>
    </w:p>
    <w:p>
      <w:pPr>
        <w:snapToGrid w:val="0"/>
        <w:spacing w:beforeLines="50" w:after="50" w:line="400" w:lineRule="exact"/>
        <w:ind w:firstLine="360" w:firstLineChars="150"/>
        <w:rPr>
          <w:rFonts w:ascii="宋体" w:hAnsi="宋体"/>
          <w:bCs/>
          <w:color w:val="000000"/>
          <w:sz w:val="24"/>
          <w:szCs w:val="20"/>
        </w:rPr>
      </w:pPr>
      <w:r>
        <w:rPr>
          <w:rFonts w:hint="eastAsia" w:ascii="宋体" w:hAnsi="宋体"/>
          <w:bCs/>
          <w:color w:val="000000"/>
          <w:sz w:val="24"/>
        </w:rPr>
        <w:t xml:space="preserve">项目编号： </w:t>
      </w:r>
    </w:p>
    <w:p>
      <w:pPr>
        <w:pStyle w:val="6"/>
        <w:snapToGrid w:val="0"/>
        <w:spacing w:before="50" w:after="50" w:line="400" w:lineRule="exact"/>
        <w:ind w:firstLine="360" w:firstLineChars="150"/>
        <w:rPr>
          <w:rFonts w:ascii="宋体" w:hAnsi="宋体"/>
          <w:bCs/>
          <w:color w:val="000000"/>
          <w:sz w:val="24"/>
          <w:szCs w:val="24"/>
        </w:rPr>
      </w:pPr>
      <w:r>
        <w:rPr>
          <w:rFonts w:hint="eastAsia" w:ascii="宋体" w:hAnsi="宋体"/>
          <w:bCs/>
          <w:color w:val="000000"/>
          <w:sz w:val="24"/>
          <w:szCs w:val="24"/>
        </w:rPr>
        <w:t>投标人名称：</w:t>
      </w:r>
    </w:p>
    <w:p>
      <w:pPr>
        <w:pStyle w:val="6"/>
        <w:snapToGrid w:val="0"/>
        <w:spacing w:before="50" w:after="50" w:line="400" w:lineRule="exact"/>
        <w:ind w:firstLine="360" w:firstLineChars="150"/>
        <w:rPr>
          <w:rFonts w:ascii="宋体" w:hAnsi="宋体"/>
          <w:bCs/>
          <w:color w:val="000000"/>
          <w:sz w:val="24"/>
          <w:szCs w:val="24"/>
        </w:rPr>
      </w:pPr>
      <w:r>
        <w:rPr>
          <w:rFonts w:hint="eastAsia" w:ascii="宋体" w:hAnsi="宋体"/>
          <w:bCs/>
          <w:color w:val="000000"/>
          <w:sz w:val="24"/>
          <w:szCs w:val="24"/>
        </w:rPr>
        <w:t>投标人地址：</w:t>
      </w:r>
    </w:p>
    <w:p>
      <w:pPr>
        <w:snapToGrid w:val="0"/>
        <w:spacing w:beforeLines="50" w:after="50"/>
        <w:ind w:firstLine="645"/>
        <w:jc w:val="center"/>
        <w:rPr>
          <w:rFonts w:ascii="宋体" w:hAnsi="宋体"/>
          <w:color w:val="000000"/>
          <w:sz w:val="24"/>
        </w:rPr>
      </w:pPr>
      <w:r>
        <w:rPr>
          <w:rFonts w:hint="eastAsia" w:ascii="宋体" w:hAnsi="宋体"/>
          <w:color w:val="000000"/>
          <w:sz w:val="24"/>
        </w:rPr>
        <w:t xml:space="preserve">                        年    月    日</w:t>
      </w:r>
    </w:p>
    <w:p>
      <w:pPr>
        <w:snapToGrid w:val="0"/>
        <w:spacing w:beforeLines="50" w:after="50"/>
        <w:ind w:firstLine="645"/>
        <w:jc w:val="center"/>
        <w:rPr>
          <w:rFonts w:ascii="宋体" w:hAnsi="宋体"/>
          <w:color w:val="000000"/>
          <w:sz w:val="24"/>
          <w:szCs w:val="20"/>
        </w:rPr>
      </w:pPr>
    </w:p>
    <w:p>
      <w:pPr>
        <w:snapToGrid w:val="0"/>
        <w:spacing w:beforeLines="50" w:after="50"/>
        <w:ind w:firstLine="645"/>
        <w:jc w:val="center"/>
        <w:rPr>
          <w:rFonts w:ascii="宋体" w:hAnsi="宋体"/>
          <w:color w:val="000000"/>
          <w:sz w:val="24"/>
          <w:szCs w:val="20"/>
        </w:rPr>
      </w:pPr>
      <w:r>
        <w:rPr>
          <w:rFonts w:ascii="宋体" w:hAnsi="宋体"/>
          <w:color w:val="000000"/>
          <w:sz w:val="24"/>
          <w:szCs w:val="20"/>
        </w:rPr>
        <w:br w:type="page"/>
      </w:r>
    </w:p>
    <w:p>
      <w:pPr>
        <w:tabs>
          <w:tab w:val="left" w:pos="1815"/>
        </w:tabs>
        <w:snapToGrid w:val="0"/>
        <w:spacing w:beforeLines="50" w:after="50"/>
        <w:jc w:val="left"/>
        <w:rPr>
          <w:rFonts w:ascii="宋体" w:hAnsi="宋体"/>
          <w:b/>
          <w:color w:val="000000"/>
          <w:sz w:val="24"/>
          <w:szCs w:val="20"/>
        </w:rPr>
      </w:pPr>
      <w:r>
        <w:rPr>
          <w:rFonts w:hint="eastAsia" w:ascii="宋体" w:hAnsi="宋体"/>
          <w:b/>
          <w:bCs/>
          <w:color w:val="000000"/>
          <w:sz w:val="24"/>
        </w:rPr>
        <w:t>1.技术文件目录</w:t>
      </w:r>
    </w:p>
    <w:p>
      <w:pPr>
        <w:snapToGrid w:val="0"/>
        <w:spacing w:line="340" w:lineRule="exact"/>
        <w:ind w:firstLine="420" w:firstLineChars="200"/>
        <w:jc w:val="left"/>
        <w:rPr>
          <w:rFonts w:ascii="宋体" w:hAnsi="宋体"/>
          <w:color w:val="000000"/>
          <w:szCs w:val="21"/>
        </w:rPr>
      </w:pPr>
      <w:r>
        <w:rPr>
          <w:rFonts w:hint="eastAsia" w:ascii="宋体" w:hAnsi="宋体"/>
          <w:color w:val="000000"/>
          <w:szCs w:val="21"/>
        </w:rPr>
        <w:t>（1）对本项目系统总体要求的理解；</w:t>
      </w:r>
    </w:p>
    <w:p>
      <w:pPr>
        <w:snapToGrid w:val="0"/>
        <w:spacing w:line="340" w:lineRule="exact"/>
        <w:ind w:firstLine="420" w:firstLineChars="200"/>
        <w:jc w:val="left"/>
        <w:rPr>
          <w:rFonts w:ascii="宋体" w:hAnsi="宋体"/>
          <w:color w:val="000000"/>
          <w:szCs w:val="21"/>
        </w:rPr>
      </w:pPr>
      <w:r>
        <w:rPr>
          <w:rFonts w:hint="eastAsia" w:ascii="宋体" w:hAnsi="宋体"/>
          <w:color w:val="000000"/>
          <w:szCs w:val="21"/>
        </w:rPr>
        <w:t>（2）服务承诺响应偏离表（加盖公章）；</w:t>
      </w:r>
    </w:p>
    <w:p>
      <w:pPr>
        <w:snapToGrid w:val="0"/>
        <w:spacing w:line="340" w:lineRule="exact"/>
        <w:ind w:firstLine="420" w:firstLineChars="200"/>
        <w:jc w:val="left"/>
        <w:rPr>
          <w:rFonts w:ascii="宋体" w:hAnsi="宋体"/>
          <w:color w:val="000000"/>
          <w:szCs w:val="21"/>
        </w:rPr>
      </w:pPr>
      <w:r>
        <w:rPr>
          <w:rFonts w:hint="eastAsia" w:ascii="宋体" w:hAnsi="宋体"/>
          <w:color w:val="000000"/>
          <w:szCs w:val="21"/>
        </w:rPr>
        <w:t>（3）项目实施方案、售后保障的内容和措施（加盖公章）；</w:t>
      </w:r>
    </w:p>
    <w:p>
      <w:pPr>
        <w:snapToGrid w:val="0"/>
        <w:spacing w:line="340" w:lineRule="exact"/>
        <w:ind w:firstLine="420" w:firstLineChars="200"/>
        <w:jc w:val="left"/>
        <w:rPr>
          <w:rFonts w:ascii="宋体" w:hAnsi="宋体"/>
          <w:color w:val="000000"/>
          <w:szCs w:val="21"/>
        </w:rPr>
      </w:pPr>
      <w:r>
        <w:rPr>
          <w:rFonts w:hint="eastAsia" w:ascii="宋体" w:hAnsi="宋体"/>
          <w:color w:val="000000"/>
          <w:szCs w:val="21"/>
        </w:rPr>
        <w:t>（4）投标人对本项目的合理化建议和改进措施；</w:t>
      </w:r>
    </w:p>
    <w:p>
      <w:pPr>
        <w:snapToGrid w:val="0"/>
        <w:spacing w:line="340" w:lineRule="exact"/>
        <w:ind w:firstLine="420" w:firstLineChars="200"/>
        <w:jc w:val="left"/>
        <w:rPr>
          <w:rFonts w:ascii="宋体" w:hAnsi="宋体"/>
          <w:color w:val="000000"/>
          <w:szCs w:val="21"/>
        </w:rPr>
      </w:pPr>
      <w:r>
        <w:rPr>
          <w:rFonts w:hint="eastAsia" w:ascii="宋体" w:hAnsi="宋体"/>
          <w:color w:val="000000"/>
          <w:szCs w:val="21"/>
        </w:rPr>
        <w:t>（5）投标人需要说明的其他文件和说明（格式略）；</w:t>
      </w:r>
    </w:p>
    <w:p>
      <w:pPr>
        <w:snapToGrid w:val="0"/>
        <w:spacing w:line="340" w:lineRule="exact"/>
        <w:ind w:firstLine="420" w:firstLineChars="200"/>
        <w:jc w:val="left"/>
        <w:rPr>
          <w:rFonts w:ascii="宋体" w:hAnsi="宋体"/>
          <w:color w:val="000000"/>
          <w:szCs w:val="21"/>
        </w:rPr>
      </w:pPr>
      <w:r>
        <w:rPr>
          <w:rFonts w:hint="eastAsia" w:ascii="宋体" w:hAnsi="宋体"/>
          <w:color w:val="000000"/>
          <w:szCs w:val="21"/>
        </w:rPr>
        <w:t>（6）项目实施人员一览表；</w:t>
      </w:r>
    </w:p>
    <w:p>
      <w:pPr>
        <w:pStyle w:val="33"/>
        <w:numPr>
          <w:ilvl w:val="0"/>
          <w:numId w:val="5"/>
        </w:numPr>
        <w:snapToGrid w:val="0"/>
        <w:spacing w:line="340" w:lineRule="exact"/>
        <w:ind w:firstLineChars="0"/>
        <w:jc w:val="left"/>
        <w:rPr>
          <w:rFonts w:ascii="宋体" w:hAnsi="宋体"/>
          <w:color w:val="000000"/>
          <w:szCs w:val="21"/>
        </w:rPr>
      </w:pPr>
      <w:r>
        <w:rPr>
          <w:rFonts w:ascii="宋体" w:hAnsi="宋体"/>
          <w:color w:val="000000"/>
          <w:szCs w:val="21"/>
        </w:rPr>
        <w:t>人员配备及岗位职责</w:t>
      </w:r>
      <w:r>
        <w:rPr>
          <w:rFonts w:hint="eastAsia" w:ascii="宋体" w:hAnsi="宋体"/>
          <w:color w:val="000000"/>
          <w:szCs w:val="21"/>
        </w:rPr>
        <w:t>一览表。</w:t>
      </w:r>
    </w:p>
    <w:p>
      <w:pPr>
        <w:snapToGrid w:val="0"/>
        <w:spacing w:line="340" w:lineRule="exact"/>
        <w:ind w:firstLine="420" w:firstLineChars="200"/>
        <w:jc w:val="left"/>
        <w:rPr>
          <w:rFonts w:ascii="宋体" w:hAnsi="宋体"/>
          <w:color w:val="000000"/>
          <w:szCs w:val="21"/>
        </w:rPr>
      </w:pPr>
      <w:r>
        <w:rPr>
          <w:rFonts w:ascii="宋体" w:hAnsi="宋体"/>
          <w:color w:val="000000"/>
          <w:szCs w:val="21"/>
        </w:rPr>
        <w:br w:type="page"/>
      </w:r>
    </w:p>
    <w:p>
      <w:pPr>
        <w:snapToGrid w:val="0"/>
        <w:spacing w:line="340" w:lineRule="exact"/>
        <w:ind w:firstLine="420" w:firstLineChars="200"/>
        <w:jc w:val="left"/>
        <w:rPr>
          <w:rFonts w:ascii="宋体" w:hAnsi="宋体"/>
          <w:color w:val="000000"/>
          <w:szCs w:val="21"/>
        </w:rPr>
      </w:pPr>
    </w:p>
    <w:p>
      <w:pPr>
        <w:tabs>
          <w:tab w:val="left" w:pos="1815"/>
        </w:tabs>
        <w:snapToGrid w:val="0"/>
        <w:spacing w:beforeLines="50" w:after="50"/>
        <w:jc w:val="left"/>
        <w:rPr>
          <w:rFonts w:ascii="宋体" w:hAnsi="宋体"/>
          <w:b/>
          <w:color w:val="000000"/>
          <w:sz w:val="24"/>
          <w:szCs w:val="20"/>
        </w:rPr>
      </w:pPr>
      <w:r>
        <w:rPr>
          <w:rFonts w:hint="eastAsia" w:ascii="宋体" w:hAnsi="宋体"/>
          <w:b/>
          <w:color w:val="000000"/>
          <w:sz w:val="24"/>
        </w:rPr>
        <w:t>2.服务承诺响应偏离表格式：</w:t>
      </w:r>
    </w:p>
    <w:p>
      <w:pPr>
        <w:snapToGrid w:val="0"/>
        <w:spacing w:before="50" w:after="50"/>
        <w:rPr>
          <w:rFonts w:ascii="宋体" w:hAnsi="宋体"/>
          <w:color w:val="000000"/>
          <w:sz w:val="24"/>
        </w:rPr>
      </w:pPr>
    </w:p>
    <w:tbl>
      <w:tblPr>
        <w:tblStyle w:val="19"/>
        <w:tblW w:w="94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3791"/>
        <w:gridCol w:w="1263"/>
        <w:gridCol w:w="35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817" w:type="dxa"/>
            <w:tcBorders>
              <w:top w:val="single" w:color="auto" w:sz="4" w:space="0"/>
              <w:left w:val="single" w:color="auto" w:sz="4" w:space="0"/>
              <w:bottom w:val="single" w:color="auto" w:sz="4" w:space="0"/>
              <w:right w:val="single" w:color="auto" w:sz="4" w:space="0"/>
            </w:tcBorders>
          </w:tcPr>
          <w:p>
            <w:pPr>
              <w:snapToGrid w:val="0"/>
              <w:spacing w:beforeLines="50" w:line="360" w:lineRule="exact"/>
              <w:jc w:val="center"/>
              <w:rPr>
                <w:rFonts w:ascii="宋体" w:hAnsi="宋体"/>
                <w:color w:val="000000"/>
                <w:szCs w:val="21"/>
              </w:rPr>
            </w:pPr>
            <w:r>
              <w:rPr>
                <w:rFonts w:hint="eastAsia" w:ascii="宋体" w:hAnsi="宋体"/>
                <w:color w:val="000000"/>
                <w:szCs w:val="21"/>
              </w:rPr>
              <w:t>项目</w:t>
            </w:r>
          </w:p>
        </w:tc>
        <w:tc>
          <w:tcPr>
            <w:tcW w:w="3791" w:type="dxa"/>
            <w:tcBorders>
              <w:top w:val="single" w:color="auto" w:sz="4" w:space="0"/>
              <w:left w:val="single" w:color="auto" w:sz="4" w:space="0"/>
              <w:bottom w:val="single" w:color="auto" w:sz="4" w:space="0"/>
              <w:right w:val="single" w:color="auto" w:sz="4" w:space="0"/>
            </w:tcBorders>
          </w:tcPr>
          <w:p>
            <w:pPr>
              <w:snapToGrid w:val="0"/>
              <w:spacing w:beforeLines="50" w:line="360" w:lineRule="exact"/>
              <w:jc w:val="center"/>
              <w:rPr>
                <w:rFonts w:ascii="宋体" w:hAnsi="宋体"/>
                <w:color w:val="000000"/>
                <w:szCs w:val="21"/>
              </w:rPr>
            </w:pPr>
            <w:r>
              <w:rPr>
                <w:rFonts w:hint="eastAsia" w:ascii="宋体" w:hAnsi="宋体"/>
                <w:color w:val="000000"/>
                <w:szCs w:val="21"/>
              </w:rPr>
              <w:t>招标文件要求</w:t>
            </w:r>
          </w:p>
        </w:tc>
        <w:tc>
          <w:tcPr>
            <w:tcW w:w="1263" w:type="dxa"/>
            <w:tcBorders>
              <w:top w:val="single" w:color="auto" w:sz="4" w:space="0"/>
              <w:left w:val="single" w:color="auto" w:sz="4" w:space="0"/>
              <w:bottom w:val="single" w:color="auto" w:sz="4" w:space="0"/>
              <w:right w:val="single" w:color="auto" w:sz="4" w:space="0"/>
            </w:tcBorders>
          </w:tcPr>
          <w:p>
            <w:pPr>
              <w:snapToGrid w:val="0"/>
              <w:spacing w:beforeLines="50" w:line="360" w:lineRule="exact"/>
              <w:jc w:val="center"/>
              <w:rPr>
                <w:rFonts w:ascii="宋体" w:hAnsi="宋体"/>
                <w:color w:val="000000"/>
                <w:szCs w:val="21"/>
              </w:rPr>
            </w:pPr>
            <w:r>
              <w:rPr>
                <w:rFonts w:hint="eastAsia" w:ascii="宋体" w:hAnsi="宋体"/>
                <w:color w:val="000000"/>
                <w:szCs w:val="21"/>
              </w:rPr>
              <w:t>是否响应</w:t>
            </w:r>
          </w:p>
        </w:tc>
        <w:tc>
          <w:tcPr>
            <w:tcW w:w="3597" w:type="dxa"/>
            <w:tcBorders>
              <w:top w:val="single" w:color="auto" w:sz="4" w:space="0"/>
              <w:left w:val="single" w:color="auto" w:sz="4" w:space="0"/>
              <w:bottom w:val="single" w:color="auto" w:sz="4" w:space="0"/>
              <w:right w:val="single" w:color="auto" w:sz="4" w:space="0"/>
            </w:tcBorders>
          </w:tcPr>
          <w:p>
            <w:pPr>
              <w:snapToGrid w:val="0"/>
              <w:spacing w:beforeLines="50" w:line="360" w:lineRule="exact"/>
              <w:jc w:val="center"/>
              <w:rPr>
                <w:rFonts w:ascii="宋体" w:hAnsi="宋体"/>
                <w:color w:val="000000"/>
                <w:szCs w:val="21"/>
              </w:rPr>
            </w:pPr>
            <w:r>
              <w:rPr>
                <w:rFonts w:hint="eastAsia" w:ascii="宋体" w:hAnsi="宋体"/>
                <w:color w:val="000000"/>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50" w:lineRule="exact"/>
              <w:rPr>
                <w:rFonts w:ascii="宋体" w:hAnsi="宋体"/>
                <w:color w:val="000000"/>
                <w:szCs w:val="21"/>
              </w:rPr>
            </w:pPr>
          </w:p>
        </w:tc>
        <w:tc>
          <w:tcPr>
            <w:tcW w:w="3791" w:type="dxa"/>
            <w:tcBorders>
              <w:top w:val="single" w:color="auto" w:sz="4" w:space="0"/>
              <w:left w:val="single" w:color="auto" w:sz="4" w:space="0"/>
              <w:bottom w:val="single" w:color="auto" w:sz="4" w:space="0"/>
              <w:right w:val="single" w:color="auto" w:sz="4" w:space="0"/>
            </w:tcBorders>
          </w:tcPr>
          <w:p>
            <w:pPr>
              <w:snapToGrid w:val="0"/>
              <w:spacing w:beforeLines="50" w:line="360" w:lineRule="exact"/>
              <w:jc w:val="center"/>
              <w:rPr>
                <w:rFonts w:ascii="宋体" w:hAnsi="宋体"/>
                <w:color w:val="000000"/>
                <w:szCs w:val="21"/>
              </w:rPr>
            </w:pPr>
          </w:p>
        </w:tc>
        <w:tc>
          <w:tcPr>
            <w:tcW w:w="1263" w:type="dxa"/>
            <w:tcBorders>
              <w:top w:val="single" w:color="auto" w:sz="4" w:space="0"/>
              <w:left w:val="single" w:color="auto" w:sz="4" w:space="0"/>
              <w:bottom w:val="single" w:color="auto" w:sz="4" w:space="0"/>
              <w:right w:val="single" w:color="auto" w:sz="4" w:space="0"/>
            </w:tcBorders>
          </w:tcPr>
          <w:p>
            <w:pPr>
              <w:snapToGrid w:val="0"/>
              <w:spacing w:beforeLines="50" w:line="360" w:lineRule="exact"/>
              <w:jc w:val="center"/>
              <w:rPr>
                <w:rFonts w:ascii="宋体" w:hAnsi="宋体"/>
                <w:color w:val="000000"/>
                <w:szCs w:val="21"/>
              </w:rPr>
            </w:pPr>
          </w:p>
        </w:tc>
        <w:tc>
          <w:tcPr>
            <w:tcW w:w="3597" w:type="dxa"/>
            <w:tcBorders>
              <w:top w:val="single" w:color="auto" w:sz="4" w:space="0"/>
              <w:left w:val="single" w:color="auto" w:sz="4" w:space="0"/>
              <w:bottom w:val="single" w:color="auto" w:sz="4" w:space="0"/>
              <w:right w:val="single" w:color="auto" w:sz="4" w:space="0"/>
            </w:tcBorders>
          </w:tcPr>
          <w:p>
            <w:pPr>
              <w:snapToGrid w:val="0"/>
              <w:spacing w:beforeLines="50" w:line="360" w:lineRule="exact"/>
              <w:jc w:val="center"/>
              <w:rPr>
                <w:rFonts w:ascii="宋体" w:hAnsi="宋体"/>
                <w:color w:val="000000"/>
                <w:szCs w:val="21"/>
              </w:rPr>
            </w:pPr>
          </w:p>
        </w:tc>
      </w:tr>
    </w:tbl>
    <w:p>
      <w:pPr>
        <w:snapToGrid w:val="0"/>
        <w:spacing w:before="50" w:after="50" w:line="360" w:lineRule="exact"/>
        <w:ind w:left="1125" w:hanging="1125" w:hangingChars="450"/>
        <w:rPr>
          <w:rFonts w:ascii="宋体" w:hAnsi="宋体"/>
          <w:color w:val="000000"/>
          <w:spacing w:val="20"/>
          <w:szCs w:val="21"/>
        </w:rPr>
      </w:pPr>
      <w:r>
        <w:rPr>
          <w:rFonts w:hint="eastAsia" w:ascii="宋体" w:hAnsi="宋体"/>
          <w:color w:val="000000"/>
          <w:spacing w:val="20"/>
          <w:szCs w:val="21"/>
        </w:rPr>
        <w:t>说明：1、应对照招标文件“第二章 招标项目采购需求”，逐条对应商务条款要求在“投标人的承诺或说明”栏进行承诺或说明，并在“是否响应”栏申明与商务条款要求各条文的响应和偏离。如果仅注明“符合”、“满足”，将导致投标文件被拒绝。</w:t>
      </w:r>
    </w:p>
    <w:p>
      <w:pPr>
        <w:snapToGrid w:val="0"/>
        <w:spacing w:before="50" w:after="50" w:line="360" w:lineRule="exact"/>
        <w:ind w:left="1125" w:hanging="1125" w:hangingChars="450"/>
        <w:rPr>
          <w:rFonts w:ascii="宋体" w:hAnsi="宋体"/>
          <w:color w:val="000000"/>
          <w:spacing w:val="20"/>
          <w:szCs w:val="21"/>
        </w:rPr>
      </w:pPr>
      <w:r>
        <w:rPr>
          <w:rFonts w:hint="eastAsia" w:ascii="宋体" w:hAnsi="宋体"/>
          <w:color w:val="000000"/>
          <w:spacing w:val="20"/>
          <w:szCs w:val="21"/>
        </w:rPr>
        <w:t xml:space="preserve">     2、招标项目采购需求中要求的证明材料的，如提供的售后服务人员的社保证明材料应附本表后。</w:t>
      </w:r>
    </w:p>
    <w:p>
      <w:pPr>
        <w:snapToGrid w:val="0"/>
        <w:spacing w:before="50" w:after="50"/>
        <w:rPr>
          <w:rFonts w:ascii="宋体" w:hAnsi="宋体"/>
          <w:color w:val="000000"/>
          <w:sz w:val="24"/>
        </w:rPr>
      </w:pPr>
    </w:p>
    <w:p>
      <w:pPr>
        <w:snapToGrid w:val="0"/>
        <w:spacing w:before="50" w:after="50"/>
        <w:rPr>
          <w:rFonts w:ascii="宋体" w:hAnsi="宋体"/>
          <w:color w:val="000000"/>
          <w:sz w:val="24"/>
        </w:rPr>
      </w:pPr>
    </w:p>
    <w:p>
      <w:pPr>
        <w:snapToGrid w:val="0"/>
        <w:spacing w:before="50" w:after="50"/>
        <w:rPr>
          <w:rFonts w:ascii="宋体" w:hAnsi="宋体"/>
          <w:color w:val="000000"/>
          <w:sz w:val="24"/>
        </w:rPr>
      </w:pPr>
    </w:p>
    <w:p>
      <w:pPr>
        <w:snapToGrid w:val="0"/>
        <w:spacing w:before="50" w:after="50"/>
        <w:rPr>
          <w:rFonts w:ascii="宋体" w:hAnsi="宋体"/>
          <w:color w:val="000000"/>
          <w:spacing w:val="20"/>
          <w:sz w:val="24"/>
          <w:szCs w:val="20"/>
          <w:u w:val="single"/>
        </w:rPr>
      </w:pPr>
      <w:r>
        <w:rPr>
          <w:rFonts w:hint="eastAsia" w:ascii="宋体" w:hAnsi="宋体"/>
          <w:color w:val="000000"/>
          <w:sz w:val="24"/>
        </w:rPr>
        <w:t>法定代表人或被授权人</w:t>
      </w:r>
      <w:r>
        <w:rPr>
          <w:rFonts w:hint="eastAsia" w:ascii="宋体" w:hAnsi="宋体"/>
          <w:color w:val="000000"/>
          <w:spacing w:val="20"/>
          <w:sz w:val="24"/>
        </w:rPr>
        <w:t>签名：</w:t>
      </w:r>
      <w:r>
        <w:rPr>
          <w:rFonts w:hint="eastAsia" w:ascii="宋体" w:hAnsi="宋体"/>
          <w:color w:val="000000"/>
          <w:spacing w:val="20"/>
          <w:sz w:val="24"/>
          <w:u w:val="single"/>
        </w:rPr>
        <w:t xml:space="preserve">        </w:t>
      </w:r>
    </w:p>
    <w:p>
      <w:pPr>
        <w:snapToGrid w:val="0"/>
        <w:spacing w:before="50" w:after="50"/>
        <w:rPr>
          <w:rFonts w:ascii="宋体" w:hAnsi="宋体"/>
          <w:color w:val="000000"/>
          <w:spacing w:val="20"/>
          <w:sz w:val="24"/>
          <w:u w:val="single"/>
        </w:rPr>
      </w:pPr>
      <w:r>
        <w:rPr>
          <w:rFonts w:hint="eastAsia" w:ascii="宋体" w:hAnsi="宋体"/>
          <w:color w:val="000000"/>
          <w:spacing w:val="20"/>
          <w:sz w:val="24"/>
        </w:rPr>
        <w:t>投标人盖公章：</w:t>
      </w:r>
      <w:r>
        <w:rPr>
          <w:rFonts w:hint="eastAsia" w:ascii="宋体" w:hAnsi="宋体"/>
          <w:color w:val="000000"/>
          <w:spacing w:val="20"/>
          <w:sz w:val="24"/>
          <w:u w:val="single"/>
        </w:rPr>
        <w:t xml:space="preserve">            </w:t>
      </w:r>
      <w:r>
        <w:rPr>
          <w:rFonts w:hint="eastAsia" w:ascii="宋体" w:hAnsi="宋体"/>
          <w:color w:val="000000"/>
          <w:spacing w:val="20"/>
          <w:sz w:val="24"/>
        </w:rPr>
        <w:t xml:space="preserve">              日 期：</w:t>
      </w:r>
      <w:r>
        <w:rPr>
          <w:rFonts w:hint="eastAsia" w:ascii="宋体" w:hAnsi="宋体"/>
          <w:color w:val="000000"/>
          <w:spacing w:val="20"/>
          <w:sz w:val="24"/>
          <w:u w:val="single"/>
        </w:rPr>
        <w:t xml:space="preserve">            </w:t>
      </w:r>
    </w:p>
    <w:p>
      <w:pPr>
        <w:snapToGrid w:val="0"/>
        <w:spacing w:before="50" w:after="50"/>
        <w:rPr>
          <w:rFonts w:ascii="宋体" w:hAnsi="宋体"/>
          <w:color w:val="000000"/>
          <w:sz w:val="24"/>
          <w:szCs w:val="20"/>
        </w:rPr>
      </w:pPr>
      <w:r>
        <w:rPr>
          <w:rFonts w:ascii="宋体" w:hAnsi="宋体"/>
          <w:color w:val="000000"/>
          <w:spacing w:val="20"/>
          <w:sz w:val="24"/>
          <w:u w:val="single"/>
        </w:rPr>
        <w:br w:type="page"/>
      </w:r>
    </w:p>
    <w:p>
      <w:pPr>
        <w:pStyle w:val="11"/>
        <w:rPr>
          <w:color w:val="000000"/>
        </w:rPr>
      </w:pPr>
    </w:p>
    <w:p>
      <w:pPr>
        <w:tabs>
          <w:tab w:val="left" w:pos="1815"/>
        </w:tabs>
        <w:snapToGrid w:val="0"/>
        <w:spacing w:beforeLines="50" w:after="50"/>
        <w:jc w:val="left"/>
        <w:rPr>
          <w:rFonts w:ascii="宋体" w:hAnsi="宋体"/>
          <w:b/>
          <w:color w:val="000000"/>
          <w:sz w:val="24"/>
        </w:rPr>
      </w:pPr>
      <w:r>
        <w:rPr>
          <w:rFonts w:hint="eastAsia" w:ascii="宋体" w:hAnsi="宋体"/>
          <w:b/>
          <w:color w:val="000000"/>
          <w:sz w:val="24"/>
        </w:rPr>
        <w:t>3.项目实施人员一览表格式</w:t>
      </w:r>
    </w:p>
    <w:p>
      <w:pPr>
        <w:snapToGrid w:val="0"/>
        <w:spacing w:before="50" w:afterLines="50"/>
        <w:jc w:val="center"/>
        <w:rPr>
          <w:rFonts w:ascii="黑体" w:hAnsi="宋体" w:eastAsia="黑体"/>
          <w:color w:val="000000"/>
          <w:sz w:val="32"/>
          <w:szCs w:val="32"/>
        </w:rPr>
      </w:pPr>
      <w:r>
        <w:rPr>
          <w:rFonts w:hint="eastAsia" w:ascii="黑体" w:hAnsi="宋体" w:eastAsia="黑体"/>
          <w:color w:val="000000"/>
          <w:sz w:val="32"/>
          <w:szCs w:val="32"/>
        </w:rPr>
        <w:t>项目实施人员（主要从业人员及其技术资格）一览表</w:t>
      </w:r>
    </w:p>
    <w:tbl>
      <w:tblPr>
        <w:tblStyle w:val="19"/>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2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50" w:afterLines="50"/>
              <w:jc w:val="center"/>
              <w:rPr>
                <w:rFonts w:ascii="宋体" w:hAnsi="宋体"/>
                <w:color w:val="000000"/>
                <w:sz w:val="24"/>
                <w:szCs w:val="20"/>
              </w:rPr>
            </w:pPr>
            <w:r>
              <w:rPr>
                <w:rFonts w:hint="eastAsia" w:ascii="宋体" w:hAnsi="宋体"/>
                <w:color w:val="000000"/>
                <w:sz w:val="24"/>
                <w:szCs w:val="20"/>
              </w:rPr>
              <w:t>姓名</w:t>
            </w:r>
          </w:p>
        </w:tc>
        <w:tc>
          <w:tcPr>
            <w:tcW w:w="709" w:type="dxa"/>
            <w:vAlign w:val="center"/>
          </w:tcPr>
          <w:p>
            <w:pPr>
              <w:snapToGrid w:val="0"/>
              <w:spacing w:before="50" w:afterLines="50"/>
              <w:jc w:val="center"/>
              <w:rPr>
                <w:rFonts w:ascii="宋体" w:hAnsi="宋体"/>
                <w:color w:val="000000"/>
                <w:sz w:val="24"/>
                <w:szCs w:val="20"/>
              </w:rPr>
            </w:pPr>
            <w:r>
              <w:rPr>
                <w:rFonts w:hint="eastAsia" w:ascii="宋体" w:hAnsi="宋体"/>
                <w:color w:val="000000"/>
                <w:sz w:val="24"/>
                <w:szCs w:val="20"/>
              </w:rPr>
              <w:t>职务</w:t>
            </w:r>
          </w:p>
        </w:tc>
        <w:tc>
          <w:tcPr>
            <w:tcW w:w="1701" w:type="dxa"/>
            <w:vAlign w:val="center"/>
          </w:tcPr>
          <w:p>
            <w:pPr>
              <w:snapToGrid w:val="0"/>
              <w:spacing w:before="50" w:afterLines="50"/>
              <w:jc w:val="center"/>
              <w:rPr>
                <w:rFonts w:ascii="宋体" w:hAnsi="宋体"/>
                <w:color w:val="000000"/>
                <w:sz w:val="24"/>
                <w:szCs w:val="20"/>
              </w:rPr>
            </w:pPr>
            <w:r>
              <w:rPr>
                <w:rFonts w:hint="eastAsia" w:ascii="宋体" w:hAnsi="宋体"/>
                <w:color w:val="000000"/>
                <w:sz w:val="24"/>
                <w:szCs w:val="20"/>
              </w:rPr>
              <w:t>专业技术资格</w:t>
            </w:r>
          </w:p>
        </w:tc>
        <w:tc>
          <w:tcPr>
            <w:tcW w:w="1420" w:type="dxa"/>
            <w:vAlign w:val="center"/>
          </w:tcPr>
          <w:p>
            <w:pPr>
              <w:snapToGrid w:val="0"/>
              <w:spacing w:before="50" w:afterLines="50"/>
              <w:jc w:val="center"/>
              <w:rPr>
                <w:rFonts w:ascii="宋体" w:hAnsi="宋体"/>
                <w:color w:val="000000"/>
                <w:sz w:val="24"/>
                <w:szCs w:val="20"/>
              </w:rPr>
            </w:pPr>
            <w:r>
              <w:rPr>
                <w:rFonts w:hint="eastAsia" w:ascii="宋体" w:hAnsi="宋体"/>
                <w:color w:val="000000"/>
                <w:sz w:val="24"/>
                <w:szCs w:val="20"/>
              </w:rPr>
              <w:t>证书编号</w:t>
            </w:r>
          </w:p>
        </w:tc>
        <w:tc>
          <w:tcPr>
            <w:tcW w:w="1698" w:type="dxa"/>
            <w:vAlign w:val="center"/>
          </w:tcPr>
          <w:p>
            <w:pPr>
              <w:snapToGrid w:val="0"/>
              <w:spacing w:before="50" w:afterLines="50"/>
              <w:jc w:val="center"/>
              <w:rPr>
                <w:rFonts w:ascii="宋体" w:hAnsi="宋体"/>
                <w:color w:val="000000"/>
                <w:sz w:val="24"/>
                <w:szCs w:val="20"/>
              </w:rPr>
            </w:pPr>
            <w:r>
              <w:rPr>
                <w:rFonts w:hint="eastAsia" w:ascii="宋体" w:hAnsi="宋体"/>
                <w:color w:val="000000"/>
                <w:sz w:val="24"/>
                <w:szCs w:val="20"/>
              </w:rPr>
              <w:t>参加本单位</w:t>
            </w:r>
          </w:p>
          <w:p>
            <w:pPr>
              <w:snapToGrid w:val="0"/>
              <w:spacing w:before="50" w:afterLines="50"/>
              <w:jc w:val="center"/>
              <w:rPr>
                <w:rFonts w:ascii="宋体" w:hAnsi="宋体"/>
                <w:color w:val="000000"/>
                <w:sz w:val="24"/>
                <w:szCs w:val="20"/>
              </w:rPr>
            </w:pPr>
            <w:r>
              <w:rPr>
                <w:rFonts w:hint="eastAsia" w:ascii="宋体" w:hAnsi="宋体"/>
                <w:color w:val="000000"/>
                <w:sz w:val="24"/>
                <w:szCs w:val="20"/>
              </w:rPr>
              <w:t>工作时间</w:t>
            </w:r>
          </w:p>
        </w:tc>
        <w:tc>
          <w:tcPr>
            <w:tcW w:w="2583" w:type="dxa"/>
            <w:vAlign w:val="center"/>
          </w:tcPr>
          <w:p>
            <w:pPr>
              <w:snapToGrid w:val="0"/>
              <w:spacing w:before="50" w:afterLines="50"/>
              <w:jc w:val="center"/>
              <w:rPr>
                <w:rFonts w:ascii="宋体" w:hAnsi="宋体"/>
                <w:color w:val="000000"/>
                <w:sz w:val="24"/>
                <w:szCs w:val="20"/>
              </w:rPr>
            </w:pPr>
            <w:r>
              <w:rPr>
                <w:rFonts w:hint="eastAsia" w:ascii="宋体" w:hAnsi="宋体"/>
                <w:color w:val="000000"/>
                <w:sz w:val="24"/>
                <w:szCs w:val="20"/>
              </w:rPr>
              <w:t>劳动合同编号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50" w:afterLines="50"/>
              <w:jc w:val="center"/>
              <w:rPr>
                <w:rFonts w:ascii="宋体" w:hAnsi="宋体"/>
                <w:color w:val="000000"/>
                <w:sz w:val="24"/>
                <w:szCs w:val="20"/>
              </w:rPr>
            </w:pPr>
          </w:p>
        </w:tc>
        <w:tc>
          <w:tcPr>
            <w:tcW w:w="709" w:type="dxa"/>
            <w:vAlign w:val="center"/>
          </w:tcPr>
          <w:p>
            <w:pPr>
              <w:snapToGrid w:val="0"/>
              <w:spacing w:before="50" w:afterLines="50"/>
              <w:jc w:val="center"/>
              <w:rPr>
                <w:rFonts w:ascii="宋体" w:hAnsi="宋体"/>
                <w:color w:val="000000"/>
                <w:sz w:val="24"/>
                <w:szCs w:val="20"/>
              </w:rPr>
            </w:pPr>
          </w:p>
        </w:tc>
        <w:tc>
          <w:tcPr>
            <w:tcW w:w="1701" w:type="dxa"/>
            <w:vAlign w:val="center"/>
          </w:tcPr>
          <w:p>
            <w:pPr>
              <w:snapToGrid w:val="0"/>
              <w:spacing w:before="50" w:afterLines="50"/>
              <w:jc w:val="center"/>
              <w:rPr>
                <w:rFonts w:ascii="宋体" w:hAnsi="宋体"/>
                <w:color w:val="000000"/>
                <w:sz w:val="24"/>
                <w:szCs w:val="20"/>
              </w:rPr>
            </w:pPr>
          </w:p>
        </w:tc>
        <w:tc>
          <w:tcPr>
            <w:tcW w:w="1420" w:type="dxa"/>
            <w:vAlign w:val="center"/>
          </w:tcPr>
          <w:p>
            <w:pPr>
              <w:snapToGrid w:val="0"/>
              <w:spacing w:before="50" w:afterLines="50"/>
              <w:jc w:val="center"/>
              <w:rPr>
                <w:rFonts w:ascii="宋体" w:hAnsi="宋体"/>
                <w:color w:val="000000"/>
                <w:sz w:val="24"/>
                <w:szCs w:val="20"/>
              </w:rPr>
            </w:pPr>
          </w:p>
        </w:tc>
        <w:tc>
          <w:tcPr>
            <w:tcW w:w="1698" w:type="dxa"/>
            <w:vAlign w:val="center"/>
          </w:tcPr>
          <w:p>
            <w:pPr>
              <w:snapToGrid w:val="0"/>
              <w:spacing w:before="50" w:afterLines="50"/>
              <w:jc w:val="center"/>
              <w:rPr>
                <w:rFonts w:ascii="宋体" w:hAnsi="宋体"/>
                <w:color w:val="000000"/>
                <w:sz w:val="24"/>
                <w:szCs w:val="20"/>
              </w:rPr>
            </w:pPr>
          </w:p>
        </w:tc>
        <w:tc>
          <w:tcPr>
            <w:tcW w:w="2583" w:type="dxa"/>
            <w:vAlign w:val="center"/>
          </w:tcPr>
          <w:p>
            <w:pPr>
              <w:snapToGrid w:val="0"/>
              <w:spacing w:before="50" w:afterLines="50"/>
              <w:jc w:val="center"/>
              <w:rPr>
                <w:rFonts w:ascii="宋体" w:hAnsi="宋体"/>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50" w:afterLines="50"/>
              <w:jc w:val="center"/>
              <w:rPr>
                <w:rFonts w:ascii="宋体" w:hAnsi="宋体"/>
                <w:color w:val="000000"/>
                <w:sz w:val="24"/>
                <w:szCs w:val="20"/>
              </w:rPr>
            </w:pPr>
          </w:p>
        </w:tc>
        <w:tc>
          <w:tcPr>
            <w:tcW w:w="709" w:type="dxa"/>
            <w:vAlign w:val="center"/>
          </w:tcPr>
          <w:p>
            <w:pPr>
              <w:snapToGrid w:val="0"/>
              <w:spacing w:before="50" w:afterLines="50"/>
              <w:jc w:val="center"/>
              <w:rPr>
                <w:rFonts w:ascii="宋体" w:hAnsi="宋体"/>
                <w:color w:val="000000"/>
                <w:sz w:val="24"/>
                <w:szCs w:val="20"/>
              </w:rPr>
            </w:pPr>
          </w:p>
        </w:tc>
        <w:tc>
          <w:tcPr>
            <w:tcW w:w="1701" w:type="dxa"/>
            <w:vAlign w:val="center"/>
          </w:tcPr>
          <w:p>
            <w:pPr>
              <w:snapToGrid w:val="0"/>
              <w:spacing w:before="50" w:afterLines="50"/>
              <w:jc w:val="center"/>
              <w:rPr>
                <w:rFonts w:ascii="宋体" w:hAnsi="宋体"/>
                <w:color w:val="000000"/>
                <w:sz w:val="24"/>
                <w:szCs w:val="20"/>
              </w:rPr>
            </w:pPr>
          </w:p>
        </w:tc>
        <w:tc>
          <w:tcPr>
            <w:tcW w:w="1420" w:type="dxa"/>
            <w:vAlign w:val="center"/>
          </w:tcPr>
          <w:p>
            <w:pPr>
              <w:snapToGrid w:val="0"/>
              <w:spacing w:before="50" w:afterLines="50"/>
              <w:jc w:val="center"/>
              <w:rPr>
                <w:rFonts w:ascii="宋体" w:hAnsi="宋体"/>
                <w:color w:val="000000"/>
                <w:sz w:val="24"/>
                <w:szCs w:val="20"/>
              </w:rPr>
            </w:pPr>
          </w:p>
        </w:tc>
        <w:tc>
          <w:tcPr>
            <w:tcW w:w="1698" w:type="dxa"/>
            <w:vAlign w:val="center"/>
          </w:tcPr>
          <w:p>
            <w:pPr>
              <w:snapToGrid w:val="0"/>
              <w:spacing w:before="50" w:afterLines="50"/>
              <w:jc w:val="center"/>
              <w:rPr>
                <w:rFonts w:ascii="宋体" w:hAnsi="宋体"/>
                <w:color w:val="000000"/>
                <w:sz w:val="24"/>
                <w:szCs w:val="20"/>
              </w:rPr>
            </w:pPr>
          </w:p>
        </w:tc>
        <w:tc>
          <w:tcPr>
            <w:tcW w:w="2583" w:type="dxa"/>
            <w:vAlign w:val="center"/>
          </w:tcPr>
          <w:p>
            <w:pPr>
              <w:snapToGrid w:val="0"/>
              <w:spacing w:before="50" w:afterLines="50"/>
              <w:jc w:val="center"/>
              <w:rPr>
                <w:rFonts w:ascii="宋体" w:hAnsi="宋体"/>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50" w:afterLines="50"/>
              <w:jc w:val="center"/>
              <w:rPr>
                <w:rFonts w:ascii="宋体" w:hAnsi="宋体"/>
                <w:color w:val="000000"/>
                <w:sz w:val="24"/>
                <w:szCs w:val="20"/>
              </w:rPr>
            </w:pPr>
          </w:p>
        </w:tc>
        <w:tc>
          <w:tcPr>
            <w:tcW w:w="709" w:type="dxa"/>
            <w:vAlign w:val="center"/>
          </w:tcPr>
          <w:p>
            <w:pPr>
              <w:snapToGrid w:val="0"/>
              <w:spacing w:before="50" w:afterLines="50"/>
              <w:jc w:val="center"/>
              <w:rPr>
                <w:rFonts w:ascii="宋体" w:hAnsi="宋体"/>
                <w:color w:val="000000"/>
                <w:sz w:val="24"/>
                <w:szCs w:val="20"/>
              </w:rPr>
            </w:pPr>
          </w:p>
        </w:tc>
        <w:tc>
          <w:tcPr>
            <w:tcW w:w="1701" w:type="dxa"/>
            <w:vAlign w:val="center"/>
          </w:tcPr>
          <w:p>
            <w:pPr>
              <w:snapToGrid w:val="0"/>
              <w:spacing w:before="50" w:afterLines="50"/>
              <w:jc w:val="center"/>
              <w:rPr>
                <w:rFonts w:ascii="宋体" w:hAnsi="宋体"/>
                <w:color w:val="000000"/>
                <w:sz w:val="24"/>
                <w:szCs w:val="20"/>
              </w:rPr>
            </w:pPr>
          </w:p>
        </w:tc>
        <w:tc>
          <w:tcPr>
            <w:tcW w:w="1420" w:type="dxa"/>
            <w:vAlign w:val="center"/>
          </w:tcPr>
          <w:p>
            <w:pPr>
              <w:snapToGrid w:val="0"/>
              <w:spacing w:before="50" w:afterLines="50"/>
              <w:jc w:val="center"/>
              <w:rPr>
                <w:rFonts w:ascii="宋体" w:hAnsi="宋体"/>
                <w:color w:val="000000"/>
                <w:sz w:val="24"/>
                <w:szCs w:val="20"/>
              </w:rPr>
            </w:pPr>
          </w:p>
        </w:tc>
        <w:tc>
          <w:tcPr>
            <w:tcW w:w="1698" w:type="dxa"/>
            <w:vAlign w:val="center"/>
          </w:tcPr>
          <w:p>
            <w:pPr>
              <w:snapToGrid w:val="0"/>
              <w:spacing w:before="50" w:afterLines="50"/>
              <w:jc w:val="center"/>
              <w:rPr>
                <w:rFonts w:ascii="宋体" w:hAnsi="宋体"/>
                <w:color w:val="000000"/>
                <w:sz w:val="24"/>
                <w:szCs w:val="20"/>
              </w:rPr>
            </w:pPr>
          </w:p>
        </w:tc>
        <w:tc>
          <w:tcPr>
            <w:tcW w:w="2583" w:type="dxa"/>
            <w:vAlign w:val="center"/>
          </w:tcPr>
          <w:p>
            <w:pPr>
              <w:snapToGrid w:val="0"/>
              <w:spacing w:before="50" w:afterLines="50"/>
              <w:jc w:val="center"/>
              <w:rPr>
                <w:rFonts w:ascii="宋体" w:hAnsi="宋体"/>
                <w:color w:val="000000"/>
                <w:sz w:val="24"/>
                <w:szCs w:val="20"/>
              </w:rPr>
            </w:pPr>
          </w:p>
        </w:tc>
      </w:tr>
    </w:tbl>
    <w:p>
      <w:pPr>
        <w:snapToGrid w:val="0"/>
        <w:spacing w:before="50" w:afterLines="50"/>
        <w:jc w:val="left"/>
        <w:rPr>
          <w:rFonts w:ascii="宋体" w:hAnsi="宋体"/>
          <w:color w:val="000000"/>
          <w:sz w:val="24"/>
          <w:szCs w:val="20"/>
        </w:rPr>
      </w:pPr>
      <w:r>
        <w:rPr>
          <w:rFonts w:hint="eastAsia" w:ascii="宋体" w:hAnsi="宋体"/>
          <w:color w:val="000000"/>
          <w:sz w:val="24"/>
          <w:szCs w:val="20"/>
        </w:rPr>
        <w:t>注：在填写时，如本表格不适合投标单位的实际情况，可根据本表格式自行制表填写。</w:t>
      </w:r>
    </w:p>
    <w:p>
      <w:pPr>
        <w:snapToGrid w:val="0"/>
        <w:spacing w:before="50" w:after="50"/>
        <w:rPr>
          <w:rFonts w:ascii="宋体" w:hAnsi="宋体"/>
          <w:color w:val="000000"/>
          <w:spacing w:val="20"/>
          <w:sz w:val="24"/>
          <w:szCs w:val="20"/>
          <w:u w:val="single"/>
        </w:rPr>
      </w:pPr>
      <w:r>
        <w:rPr>
          <w:rFonts w:hint="eastAsia" w:ascii="宋体" w:hAnsi="宋体"/>
          <w:color w:val="000000"/>
          <w:sz w:val="24"/>
        </w:rPr>
        <w:t>法定代表人或被授权人</w:t>
      </w:r>
      <w:r>
        <w:rPr>
          <w:rFonts w:hint="eastAsia" w:ascii="宋体" w:hAnsi="宋体"/>
          <w:color w:val="000000"/>
          <w:spacing w:val="20"/>
          <w:sz w:val="24"/>
        </w:rPr>
        <w:t>签名：</w:t>
      </w:r>
      <w:r>
        <w:rPr>
          <w:rFonts w:hint="eastAsia" w:ascii="宋体" w:hAnsi="宋体"/>
          <w:color w:val="000000"/>
          <w:spacing w:val="20"/>
          <w:sz w:val="24"/>
          <w:u w:val="single"/>
        </w:rPr>
        <w:t xml:space="preserve">        </w:t>
      </w:r>
    </w:p>
    <w:p>
      <w:pPr>
        <w:snapToGrid w:val="0"/>
        <w:spacing w:before="50" w:afterLines="50"/>
        <w:jc w:val="left"/>
        <w:rPr>
          <w:rFonts w:ascii="宋体" w:hAnsi="宋体"/>
          <w:color w:val="000000"/>
          <w:spacing w:val="20"/>
          <w:sz w:val="24"/>
          <w:u w:val="single"/>
        </w:rPr>
      </w:pPr>
      <w:r>
        <w:rPr>
          <w:rFonts w:hint="eastAsia" w:ascii="宋体" w:hAnsi="宋体"/>
          <w:color w:val="000000"/>
          <w:spacing w:val="20"/>
          <w:sz w:val="24"/>
        </w:rPr>
        <w:t>投标人盖公章：</w:t>
      </w:r>
      <w:r>
        <w:rPr>
          <w:rFonts w:hint="eastAsia" w:ascii="宋体" w:hAnsi="宋体"/>
          <w:color w:val="000000"/>
          <w:spacing w:val="20"/>
          <w:sz w:val="24"/>
          <w:u w:val="single"/>
        </w:rPr>
        <w:t xml:space="preserve">            </w:t>
      </w:r>
      <w:r>
        <w:rPr>
          <w:rFonts w:hint="eastAsia" w:ascii="宋体" w:hAnsi="宋体"/>
          <w:color w:val="000000"/>
          <w:spacing w:val="20"/>
          <w:sz w:val="24"/>
        </w:rPr>
        <w:t xml:space="preserve">              日 期：</w:t>
      </w:r>
      <w:r>
        <w:rPr>
          <w:rFonts w:hint="eastAsia" w:ascii="宋体" w:hAnsi="宋体"/>
          <w:color w:val="000000"/>
          <w:spacing w:val="20"/>
          <w:sz w:val="24"/>
          <w:u w:val="single"/>
        </w:rPr>
        <w:t xml:space="preserve">         </w:t>
      </w:r>
    </w:p>
    <w:p>
      <w:pPr>
        <w:snapToGrid w:val="0"/>
        <w:spacing w:before="50" w:afterLines="50"/>
        <w:jc w:val="left"/>
        <w:rPr>
          <w:rFonts w:ascii="宋体" w:hAnsi="宋体"/>
          <w:color w:val="000000"/>
          <w:spacing w:val="20"/>
          <w:sz w:val="24"/>
          <w:u w:val="single"/>
        </w:rPr>
      </w:pPr>
    </w:p>
    <w:p>
      <w:pPr>
        <w:snapToGrid w:val="0"/>
        <w:spacing w:before="50" w:afterLines="50"/>
        <w:jc w:val="left"/>
        <w:rPr>
          <w:rFonts w:ascii="宋体" w:hAnsi="宋体"/>
          <w:color w:val="000000"/>
          <w:spacing w:val="20"/>
          <w:sz w:val="24"/>
          <w:u w:val="single"/>
        </w:rPr>
      </w:pPr>
    </w:p>
    <w:p>
      <w:pPr>
        <w:snapToGrid w:val="0"/>
        <w:spacing w:before="50" w:afterLines="50"/>
        <w:jc w:val="left"/>
        <w:rPr>
          <w:rFonts w:ascii="宋体" w:hAnsi="宋体"/>
          <w:color w:val="000000"/>
          <w:spacing w:val="20"/>
          <w:sz w:val="24"/>
          <w:u w:val="single"/>
        </w:rPr>
      </w:pPr>
    </w:p>
    <w:p>
      <w:pPr>
        <w:snapToGrid w:val="0"/>
        <w:spacing w:before="50" w:afterLines="50"/>
        <w:jc w:val="left"/>
        <w:rPr>
          <w:rFonts w:ascii="宋体" w:hAnsi="宋体"/>
          <w:color w:val="000000"/>
          <w:spacing w:val="20"/>
          <w:sz w:val="24"/>
          <w:u w:val="single"/>
        </w:rPr>
      </w:pPr>
    </w:p>
    <w:p>
      <w:pPr>
        <w:snapToGrid w:val="0"/>
        <w:spacing w:before="50" w:afterLines="50"/>
        <w:jc w:val="left"/>
        <w:rPr>
          <w:rFonts w:ascii="宋体" w:hAnsi="宋体"/>
          <w:color w:val="000000"/>
          <w:spacing w:val="20"/>
          <w:sz w:val="24"/>
          <w:u w:val="single"/>
        </w:rPr>
      </w:pPr>
    </w:p>
    <w:p>
      <w:pPr>
        <w:snapToGrid w:val="0"/>
        <w:spacing w:before="50" w:afterLines="50"/>
        <w:jc w:val="left"/>
        <w:rPr>
          <w:rFonts w:ascii="宋体" w:hAnsi="宋体"/>
          <w:color w:val="000000"/>
          <w:spacing w:val="20"/>
          <w:sz w:val="24"/>
          <w:u w:val="single"/>
        </w:rPr>
      </w:pPr>
    </w:p>
    <w:p>
      <w:pPr>
        <w:snapToGrid w:val="0"/>
        <w:spacing w:before="50" w:afterLines="50"/>
        <w:jc w:val="left"/>
        <w:rPr>
          <w:rFonts w:ascii="宋体" w:hAnsi="宋体"/>
          <w:color w:val="000000"/>
          <w:spacing w:val="20"/>
          <w:sz w:val="24"/>
          <w:u w:val="single"/>
        </w:rPr>
      </w:pPr>
    </w:p>
    <w:p>
      <w:pPr>
        <w:snapToGrid w:val="0"/>
        <w:spacing w:before="50" w:afterLines="50"/>
        <w:jc w:val="left"/>
        <w:rPr>
          <w:rFonts w:ascii="宋体" w:hAnsi="宋体"/>
          <w:color w:val="000000"/>
          <w:spacing w:val="20"/>
          <w:sz w:val="24"/>
          <w:u w:val="single"/>
        </w:rPr>
      </w:pPr>
    </w:p>
    <w:p>
      <w:pPr>
        <w:snapToGrid w:val="0"/>
        <w:spacing w:before="50" w:afterLines="50"/>
        <w:jc w:val="left"/>
        <w:rPr>
          <w:rFonts w:ascii="宋体" w:hAnsi="宋体"/>
          <w:color w:val="000000"/>
          <w:spacing w:val="20"/>
          <w:sz w:val="24"/>
          <w:u w:val="single"/>
        </w:rPr>
      </w:pPr>
    </w:p>
    <w:p>
      <w:pPr>
        <w:snapToGrid w:val="0"/>
        <w:spacing w:before="50" w:afterLines="50"/>
        <w:jc w:val="left"/>
        <w:rPr>
          <w:rFonts w:ascii="宋体" w:hAnsi="宋体"/>
          <w:color w:val="000000"/>
          <w:spacing w:val="20"/>
          <w:sz w:val="24"/>
          <w:u w:val="single"/>
        </w:rPr>
      </w:pPr>
    </w:p>
    <w:p>
      <w:pPr>
        <w:snapToGrid w:val="0"/>
        <w:spacing w:before="50" w:afterLines="50"/>
        <w:jc w:val="left"/>
        <w:rPr>
          <w:rFonts w:ascii="宋体" w:hAnsi="宋体"/>
          <w:color w:val="000000"/>
          <w:spacing w:val="20"/>
          <w:sz w:val="24"/>
          <w:u w:val="single"/>
        </w:rPr>
      </w:pPr>
    </w:p>
    <w:p>
      <w:pPr>
        <w:snapToGrid w:val="0"/>
        <w:spacing w:before="50" w:afterLines="50"/>
        <w:jc w:val="left"/>
        <w:rPr>
          <w:rFonts w:ascii="宋体" w:hAnsi="宋体"/>
          <w:color w:val="000000"/>
          <w:spacing w:val="20"/>
          <w:sz w:val="24"/>
          <w:u w:val="single"/>
        </w:rPr>
      </w:pPr>
    </w:p>
    <w:p>
      <w:pPr>
        <w:snapToGrid w:val="0"/>
        <w:spacing w:before="50" w:afterLines="50"/>
        <w:jc w:val="left"/>
        <w:rPr>
          <w:rFonts w:ascii="宋体" w:hAnsi="宋体"/>
          <w:color w:val="000000"/>
          <w:spacing w:val="20"/>
          <w:sz w:val="24"/>
          <w:u w:val="single"/>
        </w:rPr>
      </w:pPr>
    </w:p>
    <w:p>
      <w:pPr>
        <w:snapToGrid w:val="0"/>
        <w:spacing w:before="50" w:afterLines="50"/>
        <w:jc w:val="left"/>
        <w:rPr>
          <w:rFonts w:ascii="宋体" w:hAnsi="宋体"/>
          <w:color w:val="000000"/>
          <w:spacing w:val="20"/>
          <w:sz w:val="24"/>
          <w:u w:val="single"/>
        </w:rPr>
      </w:pPr>
    </w:p>
    <w:p>
      <w:pPr>
        <w:snapToGrid w:val="0"/>
        <w:spacing w:before="50" w:afterLines="50"/>
        <w:jc w:val="left"/>
        <w:rPr>
          <w:rFonts w:ascii="宋体" w:hAnsi="宋体"/>
          <w:color w:val="000000"/>
          <w:spacing w:val="20"/>
          <w:sz w:val="24"/>
          <w:u w:val="single"/>
        </w:rPr>
      </w:pPr>
    </w:p>
    <w:p>
      <w:pPr>
        <w:snapToGrid w:val="0"/>
        <w:spacing w:before="50" w:afterLines="50"/>
        <w:jc w:val="left"/>
        <w:rPr>
          <w:rFonts w:ascii="宋体" w:hAnsi="宋体"/>
          <w:color w:val="000000"/>
          <w:spacing w:val="20"/>
          <w:sz w:val="24"/>
          <w:u w:val="single"/>
        </w:rPr>
      </w:pPr>
    </w:p>
    <w:p>
      <w:pPr>
        <w:snapToGrid w:val="0"/>
        <w:spacing w:before="50" w:afterLines="50"/>
        <w:jc w:val="left"/>
        <w:rPr>
          <w:rFonts w:ascii="宋体" w:hAnsi="宋体"/>
          <w:color w:val="000000"/>
          <w:spacing w:val="20"/>
          <w:sz w:val="24"/>
          <w:u w:val="single"/>
        </w:rPr>
      </w:pPr>
    </w:p>
    <w:p>
      <w:pPr>
        <w:snapToGrid w:val="0"/>
        <w:spacing w:before="50" w:afterLines="50"/>
        <w:jc w:val="left"/>
        <w:rPr>
          <w:rFonts w:ascii="宋体" w:hAnsi="宋体"/>
          <w:color w:val="000000"/>
          <w:spacing w:val="20"/>
          <w:sz w:val="24"/>
          <w:u w:val="single"/>
        </w:rPr>
      </w:pPr>
    </w:p>
    <w:p>
      <w:pPr>
        <w:snapToGrid w:val="0"/>
        <w:spacing w:before="50" w:afterLines="50"/>
        <w:jc w:val="left"/>
        <w:rPr>
          <w:rFonts w:ascii="宋体" w:hAnsi="宋体"/>
          <w:color w:val="000000"/>
          <w:spacing w:val="20"/>
          <w:sz w:val="24"/>
          <w:u w:val="single"/>
        </w:rPr>
      </w:pPr>
    </w:p>
    <w:p>
      <w:pPr>
        <w:snapToGrid w:val="0"/>
        <w:spacing w:before="50" w:afterLines="50"/>
        <w:jc w:val="left"/>
        <w:rPr>
          <w:rFonts w:ascii="宋体" w:hAnsi="宋体"/>
          <w:color w:val="000000"/>
          <w:spacing w:val="20"/>
          <w:sz w:val="24"/>
          <w:u w:val="single"/>
        </w:rPr>
      </w:pPr>
    </w:p>
    <w:p>
      <w:pPr>
        <w:snapToGrid w:val="0"/>
        <w:spacing w:before="50" w:afterLines="50"/>
        <w:jc w:val="left"/>
        <w:rPr>
          <w:rFonts w:ascii="宋体" w:hAnsi="宋体"/>
          <w:color w:val="000000"/>
          <w:spacing w:val="20"/>
          <w:sz w:val="24"/>
          <w:u w:val="single"/>
        </w:rPr>
      </w:pPr>
    </w:p>
    <w:tbl>
      <w:tblPr>
        <w:tblStyle w:val="19"/>
        <w:tblW w:w="8595" w:type="dxa"/>
        <w:tblInd w:w="0" w:type="dxa"/>
        <w:tblLayout w:type="fixed"/>
        <w:tblCellMar>
          <w:top w:w="0" w:type="dxa"/>
          <w:left w:w="0" w:type="dxa"/>
          <w:bottom w:w="0" w:type="dxa"/>
          <w:right w:w="0" w:type="dxa"/>
        </w:tblCellMar>
      </w:tblPr>
      <w:tblGrid>
        <w:gridCol w:w="569"/>
        <w:gridCol w:w="1785"/>
        <w:gridCol w:w="3475"/>
        <w:gridCol w:w="2766"/>
      </w:tblGrid>
      <w:tr>
        <w:tblPrEx>
          <w:tblCellMar>
            <w:top w:w="0" w:type="dxa"/>
            <w:left w:w="0" w:type="dxa"/>
            <w:bottom w:w="0" w:type="dxa"/>
            <w:right w:w="0" w:type="dxa"/>
          </w:tblCellMar>
        </w:tblPrEx>
        <w:trPr>
          <w:trHeight w:val="615" w:hRule="atLeast"/>
        </w:trPr>
        <w:tc>
          <w:tcPr>
            <w:tcW w:w="8595" w:type="dxa"/>
            <w:gridSpan w:val="4"/>
            <w:tcBorders>
              <w:top w:val="nil"/>
              <w:left w:val="nil"/>
              <w:bottom w:val="nil"/>
              <w:right w:val="nil"/>
            </w:tcBorders>
            <w:tcMar>
              <w:top w:w="15" w:type="dxa"/>
              <w:left w:w="15" w:type="dxa"/>
              <w:right w:w="15" w:type="dxa"/>
            </w:tcMar>
            <w:vAlign w:val="center"/>
          </w:tcPr>
          <w:p>
            <w:pPr>
              <w:tabs>
                <w:tab w:val="left" w:pos="1815"/>
              </w:tabs>
              <w:snapToGrid w:val="0"/>
              <w:spacing w:beforeLines="50" w:after="50"/>
              <w:jc w:val="left"/>
              <w:rPr>
                <w:rFonts w:ascii="宋体" w:hAnsi="宋体"/>
                <w:b/>
                <w:color w:val="000000"/>
                <w:sz w:val="24"/>
              </w:rPr>
            </w:pPr>
            <w:r>
              <w:rPr>
                <w:rFonts w:hint="eastAsia" w:ascii="宋体" w:hAnsi="宋体"/>
                <w:b/>
                <w:color w:val="000000"/>
                <w:sz w:val="24"/>
              </w:rPr>
              <w:t>4.人员配备及岗位职责一览表格式</w:t>
            </w:r>
          </w:p>
          <w:p>
            <w:pPr>
              <w:widowControl/>
              <w:textAlignment w:val="center"/>
              <w:rPr>
                <w:rFonts w:ascii="华文中宋" w:hAnsi="华文中宋" w:eastAsia="华文中宋" w:cs="华文中宋"/>
                <w:color w:val="000000"/>
                <w:kern w:val="0"/>
                <w:sz w:val="44"/>
                <w:szCs w:val="44"/>
              </w:rPr>
            </w:pPr>
          </w:p>
          <w:p>
            <w:pPr>
              <w:widowControl/>
              <w:jc w:val="center"/>
              <w:textAlignment w:val="center"/>
              <w:rPr>
                <w:rFonts w:cs="华文中宋" w:asciiTheme="majorEastAsia" w:hAnsiTheme="majorEastAsia" w:eastAsiaTheme="majorEastAsia"/>
                <w:color w:val="000000"/>
                <w:kern w:val="0"/>
                <w:sz w:val="44"/>
                <w:szCs w:val="44"/>
              </w:rPr>
            </w:pPr>
            <w:r>
              <w:rPr>
                <w:rFonts w:hint="eastAsia" w:cs="华文中宋" w:asciiTheme="majorEastAsia" w:hAnsiTheme="majorEastAsia" w:eastAsiaTheme="majorEastAsia"/>
                <w:b/>
                <w:color w:val="000000"/>
                <w:sz w:val="44"/>
                <w:szCs w:val="44"/>
              </w:rPr>
              <w:t>人员配备及岗位职责一览表</w:t>
            </w:r>
          </w:p>
          <w:p>
            <w:pPr>
              <w:widowControl/>
              <w:jc w:val="center"/>
              <w:textAlignment w:val="center"/>
              <w:rPr>
                <w:rFonts w:ascii="华文中宋" w:hAnsi="华文中宋" w:eastAsia="华文中宋" w:cs="华文中宋"/>
                <w:color w:val="000000"/>
                <w:kern w:val="0"/>
                <w:sz w:val="44"/>
                <w:szCs w:val="44"/>
              </w:rPr>
            </w:pPr>
          </w:p>
        </w:tc>
      </w:tr>
      <w:tr>
        <w:tblPrEx>
          <w:tblCellMar>
            <w:top w:w="0" w:type="dxa"/>
            <w:left w:w="0" w:type="dxa"/>
            <w:bottom w:w="0" w:type="dxa"/>
            <w:right w:w="0" w:type="dxa"/>
          </w:tblCellMar>
        </w:tblPrEx>
        <w:trPr>
          <w:trHeight w:val="559" w:hRule="atLeast"/>
        </w:trPr>
        <w:tc>
          <w:tcPr>
            <w:tcW w:w="56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序号</w:t>
            </w:r>
          </w:p>
        </w:tc>
        <w:tc>
          <w:tcPr>
            <w:tcW w:w="526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区域/内容</w:t>
            </w:r>
          </w:p>
        </w:tc>
        <w:tc>
          <w:tcPr>
            <w:tcW w:w="276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监理人数</w:t>
            </w:r>
          </w:p>
        </w:tc>
      </w:tr>
      <w:tr>
        <w:tblPrEx>
          <w:tblCellMar>
            <w:top w:w="0" w:type="dxa"/>
            <w:left w:w="0" w:type="dxa"/>
            <w:bottom w:w="0" w:type="dxa"/>
            <w:right w:w="0" w:type="dxa"/>
          </w:tblCellMar>
        </w:tblPrEx>
        <w:trPr>
          <w:trHeight w:val="311" w:hRule="atLeast"/>
        </w:trPr>
        <w:tc>
          <w:tcPr>
            <w:tcW w:w="5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526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7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85" w:hRule="atLeast"/>
        </w:trPr>
        <w:tc>
          <w:tcPr>
            <w:tcW w:w="5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52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监理负责人</w:t>
            </w:r>
          </w:p>
        </w:tc>
        <w:tc>
          <w:tcPr>
            <w:tcW w:w="27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960" w:hRule="atLeast"/>
        </w:trPr>
        <w:tc>
          <w:tcPr>
            <w:tcW w:w="5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52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会议中心、会展广场、配套搭建（展览工程、展蓬）</w:t>
            </w:r>
          </w:p>
        </w:tc>
        <w:tc>
          <w:tcPr>
            <w:tcW w:w="27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79" w:hRule="atLeast"/>
        </w:trPr>
        <w:tc>
          <w:tcPr>
            <w:tcW w:w="5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c>
          <w:tcPr>
            <w:tcW w:w="178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B区</w:t>
            </w:r>
          </w:p>
        </w:tc>
        <w:tc>
          <w:tcPr>
            <w:tcW w:w="3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B1</w:t>
            </w:r>
          </w:p>
        </w:tc>
        <w:tc>
          <w:tcPr>
            <w:tcW w:w="27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79" w:hRule="atLeast"/>
        </w:trPr>
        <w:tc>
          <w:tcPr>
            <w:tcW w:w="5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w:t>
            </w:r>
          </w:p>
        </w:tc>
        <w:tc>
          <w:tcPr>
            <w:tcW w:w="17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3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B2</w:t>
            </w:r>
          </w:p>
        </w:tc>
        <w:tc>
          <w:tcPr>
            <w:tcW w:w="27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79" w:hRule="atLeast"/>
        </w:trPr>
        <w:tc>
          <w:tcPr>
            <w:tcW w:w="5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w:t>
            </w:r>
          </w:p>
        </w:tc>
        <w:tc>
          <w:tcPr>
            <w:tcW w:w="17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3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金桂花厅</w:t>
            </w:r>
          </w:p>
        </w:tc>
        <w:tc>
          <w:tcPr>
            <w:tcW w:w="27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79" w:hRule="atLeast"/>
        </w:trPr>
        <w:tc>
          <w:tcPr>
            <w:tcW w:w="5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w:t>
            </w:r>
          </w:p>
        </w:tc>
        <w:tc>
          <w:tcPr>
            <w:tcW w:w="178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D区一层</w:t>
            </w:r>
          </w:p>
        </w:tc>
        <w:tc>
          <w:tcPr>
            <w:tcW w:w="3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朱槿花厅</w:t>
            </w:r>
          </w:p>
        </w:tc>
        <w:tc>
          <w:tcPr>
            <w:tcW w:w="27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79" w:hRule="atLeast"/>
        </w:trPr>
        <w:tc>
          <w:tcPr>
            <w:tcW w:w="5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7</w:t>
            </w:r>
          </w:p>
        </w:tc>
        <w:tc>
          <w:tcPr>
            <w:tcW w:w="17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3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D1</w:t>
            </w:r>
          </w:p>
        </w:tc>
        <w:tc>
          <w:tcPr>
            <w:tcW w:w="27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79" w:hRule="atLeast"/>
        </w:trPr>
        <w:tc>
          <w:tcPr>
            <w:tcW w:w="5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w:t>
            </w:r>
          </w:p>
        </w:tc>
        <w:tc>
          <w:tcPr>
            <w:tcW w:w="17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3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D2</w:t>
            </w:r>
          </w:p>
        </w:tc>
        <w:tc>
          <w:tcPr>
            <w:tcW w:w="27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79" w:hRule="atLeast"/>
        </w:trPr>
        <w:tc>
          <w:tcPr>
            <w:tcW w:w="5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w:t>
            </w:r>
          </w:p>
        </w:tc>
        <w:tc>
          <w:tcPr>
            <w:tcW w:w="17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3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D3</w:t>
            </w:r>
          </w:p>
        </w:tc>
        <w:tc>
          <w:tcPr>
            <w:tcW w:w="27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80" w:hRule="atLeast"/>
        </w:trPr>
        <w:tc>
          <w:tcPr>
            <w:tcW w:w="5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178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D区二层</w:t>
            </w:r>
          </w:p>
        </w:tc>
        <w:tc>
          <w:tcPr>
            <w:tcW w:w="3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D4-6</w:t>
            </w:r>
            <w:r>
              <w:rPr>
                <w:rFonts w:hint="eastAsia" w:ascii="宋体" w:hAnsi="宋体" w:cs="宋体"/>
                <w:color w:val="000000"/>
                <w:kern w:val="0"/>
                <w:sz w:val="24"/>
              </w:rPr>
              <w:br w:type="textWrapping"/>
            </w:r>
            <w:r>
              <w:rPr>
                <w:rFonts w:hint="eastAsia" w:ascii="宋体" w:hAnsi="宋体" w:cs="宋体"/>
                <w:color w:val="000000"/>
                <w:kern w:val="0"/>
                <w:sz w:val="24"/>
              </w:rPr>
              <w:t>D13-15</w:t>
            </w:r>
          </w:p>
        </w:tc>
        <w:tc>
          <w:tcPr>
            <w:tcW w:w="27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79" w:hRule="atLeast"/>
        </w:trPr>
        <w:tc>
          <w:tcPr>
            <w:tcW w:w="5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11</w:t>
            </w:r>
          </w:p>
        </w:tc>
        <w:tc>
          <w:tcPr>
            <w:tcW w:w="17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3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D7-12</w:t>
            </w:r>
          </w:p>
        </w:tc>
        <w:tc>
          <w:tcPr>
            <w:tcW w:w="27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439" w:hRule="atLeast"/>
        </w:trPr>
        <w:tc>
          <w:tcPr>
            <w:tcW w:w="5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12</w:t>
            </w:r>
          </w:p>
        </w:tc>
        <w:tc>
          <w:tcPr>
            <w:tcW w:w="52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E区</w:t>
            </w:r>
          </w:p>
        </w:tc>
        <w:tc>
          <w:tcPr>
            <w:tcW w:w="27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439" w:hRule="atLeast"/>
        </w:trPr>
        <w:tc>
          <w:tcPr>
            <w:tcW w:w="5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13</w:t>
            </w:r>
          </w:p>
        </w:tc>
        <w:tc>
          <w:tcPr>
            <w:tcW w:w="52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人数合计</w:t>
            </w:r>
          </w:p>
        </w:tc>
        <w:tc>
          <w:tcPr>
            <w:tcW w:w="27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1800" w:hRule="atLeast"/>
        </w:trPr>
        <w:tc>
          <w:tcPr>
            <w:tcW w:w="8595" w:type="dxa"/>
            <w:gridSpan w:val="4"/>
            <w:tcBorders>
              <w:top w:val="single" w:color="000000" w:sz="4" w:space="0"/>
              <w:left w:val="single" w:color="000000" w:sz="4" w:space="0"/>
              <w:bottom w:val="single" w:color="auto" w:sz="4" w:space="0"/>
              <w:right w:val="single" w:color="000000" w:sz="4" w:space="0"/>
            </w:tcBorders>
            <w:tcMar>
              <w:top w:w="15" w:type="dxa"/>
              <w:left w:w="15" w:type="dxa"/>
              <w:right w:w="15" w:type="dxa"/>
            </w:tcMar>
          </w:tcPr>
          <w:p>
            <w:pPr>
              <w:widowControl/>
              <w:jc w:val="left"/>
              <w:textAlignment w:val="top"/>
              <w:rPr>
                <w:rFonts w:ascii="宋体" w:hAnsi="宋体" w:cs="宋体"/>
                <w:color w:val="000000"/>
                <w:sz w:val="24"/>
              </w:rPr>
            </w:pPr>
            <w:r>
              <w:rPr>
                <w:rFonts w:hint="eastAsia" w:ascii="宋体" w:hAnsi="宋体" w:cs="宋体"/>
                <w:color w:val="000000"/>
                <w:kern w:val="0"/>
                <w:sz w:val="24"/>
              </w:rPr>
              <w:t>备注：审图工作分两个阶段：</w:t>
            </w:r>
            <w:r>
              <w:rPr>
                <w:rFonts w:hint="eastAsia" w:ascii="宋体" w:hAnsi="宋体" w:cs="宋体"/>
                <w:color w:val="000000"/>
                <w:kern w:val="0"/>
                <w:sz w:val="24"/>
              </w:rPr>
              <w:br w:type="textWrapping"/>
            </w:r>
            <w:r>
              <w:rPr>
                <w:rFonts w:hint="eastAsia" w:ascii="宋体" w:hAnsi="宋体" w:cs="宋体"/>
                <w:color w:val="000000"/>
                <w:kern w:val="0"/>
                <w:sz w:val="24"/>
              </w:rPr>
              <w:t xml:space="preserve">    1.第一阶段为线上审图，需配备4人，分为两组，每组配备1名工民建专业及1名电力专业监理；</w:t>
            </w:r>
            <w:r>
              <w:rPr>
                <w:rFonts w:hint="eastAsia" w:ascii="宋体" w:hAnsi="宋体" w:cs="宋体"/>
                <w:color w:val="000000"/>
                <w:kern w:val="0"/>
                <w:sz w:val="24"/>
              </w:rPr>
              <w:br w:type="textWrapping"/>
            </w:r>
            <w:r>
              <w:rPr>
                <w:rFonts w:hint="eastAsia" w:ascii="宋体" w:hAnsi="宋体" w:cs="宋体"/>
                <w:color w:val="000000"/>
                <w:kern w:val="0"/>
                <w:sz w:val="24"/>
              </w:rPr>
              <w:t xml:space="preserve">    2.第二阶段为现场审图，现场安排临时办公点，配备网络，须自备电脑，完成现场临时审图任务，并对线上审图质量、内容及进度进行把控，由监理负责人兼顾。</w:t>
            </w:r>
          </w:p>
        </w:tc>
      </w:tr>
      <w:tr>
        <w:tblPrEx>
          <w:tblCellMar>
            <w:top w:w="0" w:type="dxa"/>
            <w:left w:w="0" w:type="dxa"/>
            <w:bottom w:w="0" w:type="dxa"/>
            <w:right w:w="0" w:type="dxa"/>
          </w:tblCellMar>
        </w:tblPrEx>
        <w:trPr>
          <w:trHeight w:val="1800" w:hRule="atLeast"/>
        </w:trPr>
        <w:tc>
          <w:tcPr>
            <w:tcW w:w="8595" w:type="dxa"/>
            <w:gridSpan w:val="4"/>
            <w:tcBorders>
              <w:top w:val="single" w:color="auto" w:sz="4" w:space="0"/>
              <w:left w:val="nil"/>
              <w:bottom w:val="nil"/>
              <w:right w:val="nil"/>
            </w:tcBorders>
            <w:tcMar>
              <w:top w:w="15" w:type="dxa"/>
              <w:left w:w="15" w:type="dxa"/>
              <w:right w:w="15" w:type="dxa"/>
            </w:tcMar>
          </w:tcPr>
          <w:p>
            <w:pPr>
              <w:snapToGrid w:val="0"/>
              <w:spacing w:before="50" w:afterLines="50"/>
              <w:jc w:val="left"/>
              <w:rPr>
                <w:rFonts w:ascii="宋体" w:hAnsi="宋体"/>
                <w:color w:val="000000"/>
                <w:sz w:val="24"/>
                <w:szCs w:val="20"/>
              </w:rPr>
            </w:pPr>
            <w:r>
              <w:rPr>
                <w:rFonts w:hint="eastAsia" w:ascii="宋体" w:hAnsi="宋体"/>
                <w:color w:val="000000"/>
                <w:sz w:val="24"/>
                <w:szCs w:val="20"/>
              </w:rPr>
              <w:t>注：在填写时，如本表格不适合投标单位的实际情况，可根据本表格式自行制表填写。</w:t>
            </w:r>
          </w:p>
          <w:p>
            <w:pPr>
              <w:snapToGrid w:val="0"/>
              <w:spacing w:before="50" w:after="50"/>
              <w:rPr>
                <w:rFonts w:ascii="宋体" w:hAnsi="宋体"/>
                <w:color w:val="000000"/>
                <w:spacing w:val="20"/>
                <w:sz w:val="24"/>
                <w:szCs w:val="20"/>
                <w:u w:val="single"/>
              </w:rPr>
            </w:pPr>
            <w:r>
              <w:rPr>
                <w:rFonts w:hint="eastAsia" w:ascii="宋体" w:hAnsi="宋体"/>
                <w:color w:val="000000"/>
                <w:sz w:val="24"/>
              </w:rPr>
              <w:t>法定代表人或被授权人</w:t>
            </w:r>
            <w:r>
              <w:rPr>
                <w:rFonts w:hint="eastAsia" w:ascii="宋体" w:hAnsi="宋体"/>
                <w:color w:val="000000"/>
                <w:spacing w:val="20"/>
                <w:sz w:val="24"/>
              </w:rPr>
              <w:t>签名：</w:t>
            </w:r>
            <w:r>
              <w:rPr>
                <w:rFonts w:hint="eastAsia" w:ascii="宋体" w:hAnsi="宋体"/>
                <w:color w:val="000000"/>
                <w:spacing w:val="20"/>
                <w:sz w:val="24"/>
                <w:u w:val="single"/>
              </w:rPr>
              <w:t xml:space="preserve">        </w:t>
            </w:r>
          </w:p>
          <w:p>
            <w:pPr>
              <w:snapToGrid w:val="0"/>
              <w:spacing w:before="50" w:afterLines="50"/>
              <w:jc w:val="left"/>
              <w:rPr>
                <w:rFonts w:ascii="宋体" w:hAnsi="宋体"/>
                <w:color w:val="000000"/>
                <w:spacing w:val="20"/>
                <w:sz w:val="24"/>
                <w:u w:val="single"/>
              </w:rPr>
            </w:pPr>
            <w:r>
              <w:rPr>
                <w:rFonts w:hint="eastAsia" w:ascii="宋体" w:hAnsi="宋体"/>
                <w:color w:val="000000"/>
                <w:spacing w:val="20"/>
                <w:sz w:val="24"/>
              </w:rPr>
              <w:t>投标人盖公章：</w:t>
            </w:r>
            <w:r>
              <w:rPr>
                <w:rFonts w:hint="eastAsia" w:ascii="宋体" w:hAnsi="宋体"/>
                <w:color w:val="000000"/>
                <w:spacing w:val="20"/>
                <w:sz w:val="24"/>
                <w:u w:val="single"/>
              </w:rPr>
              <w:t xml:space="preserve">            </w:t>
            </w:r>
            <w:r>
              <w:rPr>
                <w:rFonts w:hint="eastAsia" w:ascii="宋体" w:hAnsi="宋体"/>
                <w:color w:val="000000"/>
                <w:spacing w:val="20"/>
                <w:sz w:val="24"/>
              </w:rPr>
              <w:t xml:space="preserve">              日 期：</w:t>
            </w:r>
            <w:r>
              <w:rPr>
                <w:rFonts w:hint="eastAsia" w:ascii="宋体" w:hAnsi="宋体"/>
                <w:color w:val="000000"/>
                <w:spacing w:val="20"/>
                <w:sz w:val="24"/>
                <w:u w:val="single"/>
              </w:rPr>
              <w:t xml:space="preserve">         </w:t>
            </w:r>
          </w:p>
          <w:p>
            <w:pPr>
              <w:widowControl/>
              <w:jc w:val="left"/>
              <w:textAlignment w:val="top"/>
              <w:rPr>
                <w:rFonts w:ascii="宋体" w:hAnsi="宋体" w:cs="宋体"/>
                <w:color w:val="000000"/>
                <w:kern w:val="0"/>
                <w:sz w:val="24"/>
              </w:rPr>
            </w:pPr>
          </w:p>
        </w:tc>
      </w:tr>
    </w:tbl>
    <w:p>
      <w:pPr>
        <w:snapToGrid w:val="0"/>
        <w:spacing w:beforeLines="50" w:after="50"/>
        <w:outlineLvl w:val="1"/>
        <w:rPr>
          <w:rFonts w:ascii="宋体" w:hAnsi="宋体"/>
          <w:b/>
          <w:color w:val="000000"/>
          <w:sz w:val="28"/>
          <w:szCs w:val="28"/>
        </w:rPr>
      </w:pPr>
      <w:r>
        <w:rPr>
          <w:rFonts w:ascii="宋体" w:hAnsi="宋体"/>
          <w:b/>
          <w:color w:val="000000"/>
          <w:sz w:val="28"/>
          <w:szCs w:val="28"/>
        </w:rPr>
        <w:br w:type="page"/>
      </w:r>
    </w:p>
    <w:p>
      <w:pPr>
        <w:rPr>
          <w:b/>
          <w:sz w:val="24"/>
        </w:rPr>
      </w:pPr>
    </w:p>
    <w:p>
      <w:pPr>
        <w:rPr>
          <w:b/>
          <w:sz w:val="24"/>
        </w:rPr>
      </w:pPr>
      <w:r>
        <w:rPr>
          <w:rFonts w:hint="eastAsia"/>
          <w:b/>
          <w:sz w:val="24"/>
        </w:rPr>
        <w:t>五、“投标人信誉及其它”评分证明材料</w:t>
      </w:r>
    </w:p>
    <w:p>
      <w:pPr>
        <w:tabs>
          <w:tab w:val="left" w:pos="1815"/>
        </w:tabs>
        <w:snapToGrid w:val="0"/>
        <w:spacing w:beforeLines="50" w:after="50"/>
        <w:jc w:val="left"/>
        <w:rPr>
          <w:rFonts w:ascii="宋体" w:hAnsi="宋体"/>
          <w:b/>
          <w:color w:val="000000"/>
          <w:sz w:val="24"/>
        </w:rPr>
      </w:pPr>
      <w:r>
        <w:rPr>
          <w:rFonts w:hint="eastAsia" w:ascii="宋体" w:hAnsi="宋体"/>
          <w:b/>
          <w:color w:val="000000"/>
          <w:sz w:val="24"/>
        </w:rPr>
        <w:t xml:space="preserve">“投标人信誉及其它”评分证明材料封面格式： </w:t>
      </w:r>
    </w:p>
    <w:p>
      <w:pPr>
        <w:snapToGrid w:val="0"/>
        <w:spacing w:beforeLines="50" w:after="50"/>
        <w:rPr>
          <w:rFonts w:ascii="宋体" w:hAnsi="宋体"/>
          <w:b/>
          <w:bCs/>
          <w:color w:val="000000"/>
          <w:sz w:val="32"/>
          <w:szCs w:val="20"/>
        </w:rPr>
      </w:pPr>
      <w:r>
        <w:rPr>
          <w:rFonts w:hint="eastAsia" w:ascii="宋体" w:hAnsi="宋体"/>
          <w:color w:val="000000"/>
          <w:sz w:val="24"/>
        </w:rPr>
        <w:t xml:space="preserve">                                                    </w:t>
      </w:r>
      <w:r>
        <w:rPr>
          <w:rFonts w:hint="eastAsia" w:ascii="宋体" w:hAnsi="宋体"/>
          <w:b/>
          <w:bCs/>
          <w:color w:val="000000"/>
        </w:rPr>
        <w:t>正本/或副本</w:t>
      </w:r>
    </w:p>
    <w:p>
      <w:pPr>
        <w:snapToGrid w:val="0"/>
        <w:spacing w:beforeLines="50" w:after="50"/>
        <w:rPr>
          <w:rFonts w:ascii="宋体" w:hAnsi="宋体"/>
          <w:color w:val="000000"/>
          <w:sz w:val="24"/>
          <w:szCs w:val="20"/>
        </w:rPr>
      </w:pPr>
    </w:p>
    <w:p>
      <w:pPr>
        <w:snapToGrid w:val="0"/>
        <w:spacing w:beforeLines="50" w:after="50"/>
        <w:jc w:val="center"/>
        <w:rPr>
          <w:rFonts w:ascii="宋体" w:hAnsi="宋体"/>
          <w:b/>
          <w:bCs/>
          <w:color w:val="000000"/>
          <w:sz w:val="32"/>
          <w:szCs w:val="32"/>
        </w:rPr>
      </w:pPr>
      <w:r>
        <w:rPr>
          <w:rFonts w:hint="eastAsia" w:ascii="宋体" w:hAnsi="宋体"/>
          <w:b/>
          <w:bCs/>
          <w:color w:val="000000"/>
          <w:sz w:val="32"/>
          <w:szCs w:val="32"/>
        </w:rPr>
        <w:t>“投标人信誉及其它”评分证明材料</w:t>
      </w:r>
    </w:p>
    <w:p>
      <w:pPr>
        <w:snapToGrid w:val="0"/>
        <w:spacing w:beforeLines="50" w:after="50"/>
        <w:rPr>
          <w:rFonts w:ascii="宋体" w:hAnsi="宋体"/>
          <w:bCs/>
          <w:color w:val="000000"/>
          <w:sz w:val="24"/>
          <w:szCs w:val="20"/>
        </w:rPr>
      </w:pPr>
    </w:p>
    <w:p>
      <w:pPr>
        <w:snapToGrid w:val="0"/>
        <w:spacing w:beforeLines="50" w:after="50" w:line="400" w:lineRule="exact"/>
        <w:ind w:firstLine="360" w:firstLineChars="150"/>
        <w:rPr>
          <w:rFonts w:ascii="宋体" w:hAnsi="宋体"/>
          <w:bCs/>
          <w:color w:val="000000"/>
          <w:sz w:val="24"/>
          <w:szCs w:val="20"/>
        </w:rPr>
      </w:pPr>
      <w:r>
        <w:rPr>
          <w:rFonts w:hint="eastAsia" w:ascii="宋体" w:hAnsi="宋体"/>
          <w:bCs/>
          <w:color w:val="000000"/>
          <w:sz w:val="24"/>
        </w:rPr>
        <w:t xml:space="preserve">项目名称： </w:t>
      </w:r>
    </w:p>
    <w:p>
      <w:pPr>
        <w:snapToGrid w:val="0"/>
        <w:spacing w:beforeLines="50" w:after="50" w:line="400" w:lineRule="exact"/>
        <w:ind w:firstLine="360" w:firstLineChars="150"/>
        <w:rPr>
          <w:rFonts w:ascii="宋体" w:hAnsi="宋体"/>
          <w:bCs/>
          <w:color w:val="000000"/>
          <w:sz w:val="24"/>
          <w:szCs w:val="20"/>
        </w:rPr>
      </w:pPr>
      <w:r>
        <w:rPr>
          <w:rFonts w:hint="eastAsia" w:ascii="宋体" w:hAnsi="宋体"/>
          <w:bCs/>
          <w:color w:val="000000"/>
          <w:sz w:val="24"/>
        </w:rPr>
        <w:t xml:space="preserve">项目编号： </w:t>
      </w:r>
    </w:p>
    <w:p>
      <w:pPr>
        <w:pStyle w:val="6"/>
        <w:snapToGrid w:val="0"/>
        <w:spacing w:before="50" w:after="50" w:line="400" w:lineRule="exact"/>
        <w:ind w:firstLine="360" w:firstLineChars="150"/>
        <w:rPr>
          <w:rFonts w:ascii="宋体" w:hAnsi="宋体"/>
          <w:bCs/>
          <w:color w:val="000000"/>
          <w:sz w:val="24"/>
          <w:szCs w:val="24"/>
        </w:rPr>
      </w:pPr>
      <w:r>
        <w:rPr>
          <w:rFonts w:hint="eastAsia" w:ascii="宋体" w:hAnsi="宋体"/>
          <w:bCs/>
          <w:color w:val="000000"/>
          <w:sz w:val="24"/>
          <w:szCs w:val="24"/>
        </w:rPr>
        <w:t>投标人名称：</w:t>
      </w:r>
    </w:p>
    <w:p>
      <w:pPr>
        <w:pStyle w:val="6"/>
        <w:snapToGrid w:val="0"/>
        <w:spacing w:before="50" w:after="50" w:line="400" w:lineRule="exact"/>
        <w:ind w:firstLine="360" w:firstLineChars="150"/>
        <w:rPr>
          <w:rFonts w:ascii="宋体" w:hAnsi="宋体"/>
          <w:bCs/>
          <w:color w:val="000000"/>
          <w:sz w:val="24"/>
          <w:szCs w:val="24"/>
        </w:rPr>
      </w:pPr>
      <w:r>
        <w:rPr>
          <w:rFonts w:hint="eastAsia" w:ascii="宋体" w:hAnsi="宋体"/>
          <w:bCs/>
          <w:color w:val="000000"/>
          <w:sz w:val="24"/>
          <w:szCs w:val="24"/>
        </w:rPr>
        <w:t>投标人地址：</w:t>
      </w:r>
    </w:p>
    <w:p>
      <w:pPr>
        <w:snapToGrid w:val="0"/>
        <w:spacing w:beforeLines="50" w:after="50"/>
        <w:ind w:firstLine="645"/>
        <w:jc w:val="center"/>
        <w:rPr>
          <w:rFonts w:ascii="宋体" w:hAnsi="宋体"/>
          <w:color w:val="000000"/>
          <w:sz w:val="24"/>
        </w:rPr>
      </w:pPr>
      <w:r>
        <w:rPr>
          <w:rFonts w:hint="eastAsia" w:ascii="宋体" w:hAnsi="宋体"/>
          <w:color w:val="000000"/>
          <w:sz w:val="24"/>
        </w:rPr>
        <w:t xml:space="preserve">                        年    月    日</w:t>
      </w:r>
    </w:p>
    <w:p>
      <w:pPr>
        <w:snapToGrid w:val="0"/>
        <w:spacing w:beforeLines="50" w:after="50"/>
        <w:ind w:firstLine="645"/>
        <w:jc w:val="center"/>
        <w:rPr>
          <w:rFonts w:ascii="宋体" w:hAnsi="宋体"/>
          <w:color w:val="000000"/>
          <w:sz w:val="24"/>
        </w:rPr>
      </w:pPr>
      <w:r>
        <w:rPr>
          <w:rFonts w:ascii="宋体" w:hAnsi="宋体"/>
          <w:color w:val="000000"/>
          <w:sz w:val="24"/>
        </w:rPr>
        <w:br w:type="page"/>
      </w:r>
    </w:p>
    <w:p>
      <w:pPr>
        <w:tabs>
          <w:tab w:val="left" w:pos="1815"/>
        </w:tabs>
        <w:snapToGrid w:val="0"/>
        <w:spacing w:beforeLines="50" w:after="50"/>
        <w:jc w:val="left"/>
        <w:rPr>
          <w:rFonts w:ascii="宋体" w:hAnsi="宋体"/>
          <w:b/>
          <w:color w:val="000000"/>
          <w:sz w:val="24"/>
        </w:rPr>
      </w:pPr>
      <w:r>
        <w:rPr>
          <w:rFonts w:hint="eastAsia" w:ascii="宋体" w:hAnsi="宋体"/>
          <w:b/>
          <w:color w:val="000000"/>
          <w:sz w:val="24"/>
        </w:rPr>
        <w:t>1.“投标人信誉及其它”评分证明材料目录（如有请提供）</w:t>
      </w:r>
    </w:p>
    <w:p>
      <w:pPr>
        <w:pStyle w:val="11"/>
        <w:spacing w:line="360" w:lineRule="exact"/>
        <w:ind w:firstLine="480" w:firstLineChars="200"/>
        <w:rPr>
          <w:rFonts w:hAnsi="宋体"/>
          <w:bCs/>
          <w:color w:val="000000"/>
          <w:sz w:val="24"/>
          <w:szCs w:val="24"/>
        </w:rPr>
      </w:pPr>
      <w:r>
        <w:rPr>
          <w:rFonts w:hint="eastAsia" w:hAnsi="宋体"/>
          <w:bCs/>
          <w:color w:val="000000"/>
          <w:sz w:val="24"/>
          <w:szCs w:val="24"/>
        </w:rPr>
        <w:t>（1）XXXXXX。</w:t>
      </w:r>
    </w:p>
    <w:p>
      <w:pPr>
        <w:pStyle w:val="11"/>
        <w:spacing w:line="360" w:lineRule="exact"/>
        <w:ind w:firstLine="480" w:firstLineChars="200"/>
        <w:rPr>
          <w:rFonts w:hAnsi="宋体"/>
          <w:color w:val="000000"/>
          <w:sz w:val="24"/>
          <w:szCs w:val="24"/>
        </w:rPr>
      </w:pPr>
      <w:r>
        <w:rPr>
          <w:rFonts w:hint="eastAsia" w:hAnsi="宋体"/>
          <w:bCs/>
          <w:color w:val="000000"/>
          <w:sz w:val="24"/>
          <w:szCs w:val="24"/>
        </w:rPr>
        <w:t>（2）</w:t>
      </w:r>
      <w:r>
        <w:rPr>
          <w:rFonts w:hint="eastAsia" w:hAnsi="宋体"/>
          <w:color w:val="000000"/>
          <w:sz w:val="24"/>
          <w:szCs w:val="24"/>
        </w:rPr>
        <w:t>XXXXXX。</w:t>
      </w:r>
    </w:p>
    <w:p>
      <w:pPr>
        <w:pStyle w:val="16"/>
        <w:spacing w:line="340" w:lineRule="exact"/>
        <w:ind w:firstLine="517" w:firstLineChars="245"/>
        <w:rPr>
          <w:rFonts w:ascii="宋体" w:hAnsi="宋体"/>
          <w:b/>
          <w:bCs/>
          <w:color w:val="000000"/>
          <w:sz w:val="21"/>
          <w:szCs w:val="21"/>
        </w:rPr>
      </w:pPr>
    </w:p>
    <w:p>
      <w:pPr>
        <w:pStyle w:val="16"/>
        <w:spacing w:line="340" w:lineRule="exact"/>
        <w:ind w:firstLine="517" w:firstLineChars="245"/>
        <w:rPr>
          <w:rFonts w:ascii="宋体" w:hAnsi="宋体"/>
          <w:b/>
          <w:bCs/>
          <w:color w:val="000000"/>
          <w:sz w:val="21"/>
          <w:szCs w:val="21"/>
        </w:rPr>
      </w:pPr>
    </w:p>
    <w:p>
      <w:pPr>
        <w:pStyle w:val="16"/>
        <w:spacing w:line="340" w:lineRule="exact"/>
        <w:ind w:firstLine="517" w:firstLineChars="245"/>
        <w:rPr>
          <w:rFonts w:ascii="宋体" w:hAnsi="宋体"/>
          <w:color w:val="000000"/>
          <w:sz w:val="24"/>
        </w:rPr>
      </w:pPr>
      <w:r>
        <w:rPr>
          <w:rFonts w:hint="eastAsia" w:ascii="宋体" w:hAnsi="宋体"/>
          <w:b/>
          <w:bCs/>
          <w:color w:val="000000"/>
          <w:sz w:val="21"/>
          <w:szCs w:val="21"/>
        </w:rPr>
        <w:t>注：以上证明材料均需加盖单位公章，否则不予以作为评分依据。</w:t>
      </w:r>
    </w:p>
    <w:p/>
    <w:sectPr>
      <w:footerReference r:id="rId11" w:type="first"/>
      <w:footerReference r:id="rId9" w:type="default"/>
      <w:footerReference r:id="rId10" w:type="even"/>
      <w:pgSz w:w="11906" w:h="16838"/>
      <w:pgMar w:top="1134" w:right="1247" w:bottom="1134" w:left="124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roman"/>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31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separate"/>
    </w:r>
    <w:r>
      <w:rPr>
        <w:rStyle w:val="23"/>
      </w:rPr>
      <w:t>39</w:t>
    </w:r>
    <w:r>
      <w:fldChar w:fldCharType="end"/>
    </w:r>
  </w:p>
  <w:p>
    <w:pPr>
      <w:pStyle w:val="12"/>
      <w:jc w:val="center"/>
    </w:pP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end"/>
    </w:r>
  </w:p>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left"/>
      <w:rPr>
        <w:rFonts w:ascii="宋体" w:hAnsi="宋体" w:cs="Courier New"/>
        <w:bCs/>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ascii="宋体" w:hAnsi="宋体" w:cs="Courier New"/>
        <w:bCs/>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64EE01"/>
    <w:multiLevelType w:val="singleLevel"/>
    <w:tmpl w:val="CE64EE01"/>
    <w:lvl w:ilvl="0" w:tentative="0">
      <w:start w:val="1"/>
      <w:numFmt w:val="decimal"/>
      <w:suff w:val="nothing"/>
      <w:lvlText w:val="%1"/>
      <w:lvlJc w:val="left"/>
      <w:pPr>
        <w:tabs>
          <w:tab w:val="left" w:pos="420"/>
        </w:tabs>
        <w:ind w:left="425" w:hanging="425"/>
      </w:pPr>
      <w:rPr>
        <w:rFonts w:hint="default"/>
      </w:rPr>
    </w:lvl>
  </w:abstractNum>
  <w:abstractNum w:abstractNumId="1">
    <w:nsid w:val="60F194A9"/>
    <w:multiLevelType w:val="singleLevel"/>
    <w:tmpl w:val="60F194A9"/>
    <w:lvl w:ilvl="0" w:tentative="0">
      <w:start w:val="1"/>
      <w:numFmt w:val="decimal"/>
      <w:pStyle w:val="5"/>
      <w:lvlText w:val="%1."/>
      <w:lvlJc w:val="left"/>
      <w:pPr>
        <w:tabs>
          <w:tab w:val="left" w:pos="360"/>
        </w:tabs>
        <w:ind w:left="360" w:hanging="360"/>
      </w:pPr>
    </w:lvl>
  </w:abstractNum>
  <w:abstractNum w:abstractNumId="2">
    <w:nsid w:val="669667BE"/>
    <w:multiLevelType w:val="multilevel"/>
    <w:tmpl w:val="669667BE"/>
    <w:lvl w:ilvl="0" w:tentative="0">
      <w:start w:val="7"/>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761E6C92"/>
    <w:multiLevelType w:val="singleLevel"/>
    <w:tmpl w:val="761E6C92"/>
    <w:lvl w:ilvl="0" w:tentative="0">
      <w:start w:val="1"/>
      <w:numFmt w:val="chineseCounting"/>
      <w:suff w:val="nothing"/>
      <w:lvlText w:val="%1、"/>
      <w:lvlJc w:val="left"/>
      <w:rPr>
        <w:rFonts w:hint="eastAsia"/>
      </w:rPr>
    </w:lvl>
  </w:abstractNum>
  <w:abstractNum w:abstractNumId="4">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lang w:val="en-US"/>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jNjA2YTBiYTllZGJiZmJmOTY4MDFhZmRkZjdhYTEifQ=="/>
  </w:docVars>
  <w:rsids>
    <w:rsidRoot w:val="7D3B6338"/>
    <w:rsid w:val="00004D01"/>
    <w:rsid w:val="00005430"/>
    <w:rsid w:val="00016E3C"/>
    <w:rsid w:val="00040A9E"/>
    <w:rsid w:val="000753CC"/>
    <w:rsid w:val="00095485"/>
    <w:rsid w:val="000A6941"/>
    <w:rsid w:val="000B6377"/>
    <w:rsid w:val="000D50F1"/>
    <w:rsid w:val="000E56AE"/>
    <w:rsid w:val="000F4649"/>
    <w:rsid w:val="001B5F4E"/>
    <w:rsid w:val="00205564"/>
    <w:rsid w:val="00224598"/>
    <w:rsid w:val="00260BAA"/>
    <w:rsid w:val="002874CA"/>
    <w:rsid w:val="002A3200"/>
    <w:rsid w:val="002E401A"/>
    <w:rsid w:val="003139D6"/>
    <w:rsid w:val="00321E4F"/>
    <w:rsid w:val="00347303"/>
    <w:rsid w:val="003814B5"/>
    <w:rsid w:val="004175DB"/>
    <w:rsid w:val="004431BB"/>
    <w:rsid w:val="0047340E"/>
    <w:rsid w:val="004E3A96"/>
    <w:rsid w:val="00504E5E"/>
    <w:rsid w:val="00594671"/>
    <w:rsid w:val="005C5FD6"/>
    <w:rsid w:val="00601328"/>
    <w:rsid w:val="00685F85"/>
    <w:rsid w:val="006930AE"/>
    <w:rsid w:val="006A2D41"/>
    <w:rsid w:val="006D55EE"/>
    <w:rsid w:val="006D5F54"/>
    <w:rsid w:val="007035ED"/>
    <w:rsid w:val="00706F04"/>
    <w:rsid w:val="0079638E"/>
    <w:rsid w:val="007A0545"/>
    <w:rsid w:val="007B2F72"/>
    <w:rsid w:val="007C0089"/>
    <w:rsid w:val="007C0F2D"/>
    <w:rsid w:val="00802E74"/>
    <w:rsid w:val="00822F22"/>
    <w:rsid w:val="00853CFB"/>
    <w:rsid w:val="0089165E"/>
    <w:rsid w:val="008E5678"/>
    <w:rsid w:val="0090700F"/>
    <w:rsid w:val="009159E4"/>
    <w:rsid w:val="009821D0"/>
    <w:rsid w:val="00A050E8"/>
    <w:rsid w:val="00A12308"/>
    <w:rsid w:val="00A61E41"/>
    <w:rsid w:val="00A85904"/>
    <w:rsid w:val="00AB5284"/>
    <w:rsid w:val="00AD558A"/>
    <w:rsid w:val="00B64E54"/>
    <w:rsid w:val="00BB4ED9"/>
    <w:rsid w:val="00BB7F2A"/>
    <w:rsid w:val="00C83A1F"/>
    <w:rsid w:val="00C9199B"/>
    <w:rsid w:val="00CE557E"/>
    <w:rsid w:val="00D1603D"/>
    <w:rsid w:val="00D36E89"/>
    <w:rsid w:val="00D4265B"/>
    <w:rsid w:val="00D70DB1"/>
    <w:rsid w:val="00D80D60"/>
    <w:rsid w:val="00D8305E"/>
    <w:rsid w:val="00DA03A4"/>
    <w:rsid w:val="00E554CF"/>
    <w:rsid w:val="00EB48AD"/>
    <w:rsid w:val="00F44E94"/>
    <w:rsid w:val="00FA555C"/>
    <w:rsid w:val="00FB389E"/>
    <w:rsid w:val="00FE5517"/>
    <w:rsid w:val="00FF3FD2"/>
    <w:rsid w:val="01001B5E"/>
    <w:rsid w:val="02E61AB8"/>
    <w:rsid w:val="032064E7"/>
    <w:rsid w:val="03A72764"/>
    <w:rsid w:val="04F80D9E"/>
    <w:rsid w:val="05C4173D"/>
    <w:rsid w:val="061E65E2"/>
    <w:rsid w:val="06380608"/>
    <w:rsid w:val="06E17D3B"/>
    <w:rsid w:val="07014CAE"/>
    <w:rsid w:val="07047ECE"/>
    <w:rsid w:val="083326C4"/>
    <w:rsid w:val="08744BDF"/>
    <w:rsid w:val="09B47989"/>
    <w:rsid w:val="0A2F5262"/>
    <w:rsid w:val="0AB05329"/>
    <w:rsid w:val="0AF17E6B"/>
    <w:rsid w:val="0B106E41"/>
    <w:rsid w:val="0B372620"/>
    <w:rsid w:val="0BAB4DBC"/>
    <w:rsid w:val="0C024378"/>
    <w:rsid w:val="0CE03D43"/>
    <w:rsid w:val="0CE9794A"/>
    <w:rsid w:val="0DC363ED"/>
    <w:rsid w:val="0E0D58BA"/>
    <w:rsid w:val="0E783A25"/>
    <w:rsid w:val="0EE7435D"/>
    <w:rsid w:val="0F543075"/>
    <w:rsid w:val="0F957915"/>
    <w:rsid w:val="10EF5D4D"/>
    <w:rsid w:val="112E381C"/>
    <w:rsid w:val="115029A6"/>
    <w:rsid w:val="12346A4F"/>
    <w:rsid w:val="14BF71E2"/>
    <w:rsid w:val="15D53161"/>
    <w:rsid w:val="16AF39B2"/>
    <w:rsid w:val="16C64858"/>
    <w:rsid w:val="17492A08"/>
    <w:rsid w:val="17982698"/>
    <w:rsid w:val="17D96BCD"/>
    <w:rsid w:val="18644328"/>
    <w:rsid w:val="19060D46"/>
    <w:rsid w:val="19346A01"/>
    <w:rsid w:val="19621AFA"/>
    <w:rsid w:val="19CF1C75"/>
    <w:rsid w:val="1ADA2FC8"/>
    <w:rsid w:val="1BDE1E24"/>
    <w:rsid w:val="1CCC7CA5"/>
    <w:rsid w:val="1DA1276F"/>
    <w:rsid w:val="1DCA10D2"/>
    <w:rsid w:val="1E3F3253"/>
    <w:rsid w:val="1E551CEE"/>
    <w:rsid w:val="1E665FBD"/>
    <w:rsid w:val="1E6908EA"/>
    <w:rsid w:val="1F2B57FB"/>
    <w:rsid w:val="1F356A1F"/>
    <w:rsid w:val="202909F9"/>
    <w:rsid w:val="2114528A"/>
    <w:rsid w:val="23EE53EE"/>
    <w:rsid w:val="24042E63"/>
    <w:rsid w:val="24B228BF"/>
    <w:rsid w:val="24D42836"/>
    <w:rsid w:val="24E30CCB"/>
    <w:rsid w:val="24E32A79"/>
    <w:rsid w:val="26977FBF"/>
    <w:rsid w:val="26C1444B"/>
    <w:rsid w:val="27455C6D"/>
    <w:rsid w:val="27472D76"/>
    <w:rsid w:val="2783419A"/>
    <w:rsid w:val="28706D19"/>
    <w:rsid w:val="28756170"/>
    <w:rsid w:val="294206B6"/>
    <w:rsid w:val="297E7214"/>
    <w:rsid w:val="29A44ECD"/>
    <w:rsid w:val="29AD4889"/>
    <w:rsid w:val="29F41B7C"/>
    <w:rsid w:val="2A5C7555"/>
    <w:rsid w:val="2A7B6949"/>
    <w:rsid w:val="2A887C17"/>
    <w:rsid w:val="2C3167C0"/>
    <w:rsid w:val="2C385DA0"/>
    <w:rsid w:val="2C752B50"/>
    <w:rsid w:val="2D6329A9"/>
    <w:rsid w:val="2DCC170F"/>
    <w:rsid w:val="2DF45CF7"/>
    <w:rsid w:val="2E425DE3"/>
    <w:rsid w:val="2E6F330A"/>
    <w:rsid w:val="2EA414CB"/>
    <w:rsid w:val="2FCC2B64"/>
    <w:rsid w:val="31684A32"/>
    <w:rsid w:val="31A02F0F"/>
    <w:rsid w:val="31C14142"/>
    <w:rsid w:val="321A647F"/>
    <w:rsid w:val="331A61FF"/>
    <w:rsid w:val="348E2A01"/>
    <w:rsid w:val="35F04FF6"/>
    <w:rsid w:val="35FE5964"/>
    <w:rsid w:val="362A195B"/>
    <w:rsid w:val="3647730B"/>
    <w:rsid w:val="36877708"/>
    <w:rsid w:val="36B95D3D"/>
    <w:rsid w:val="36BC5F90"/>
    <w:rsid w:val="36C96E50"/>
    <w:rsid w:val="36E91AB8"/>
    <w:rsid w:val="36E92171"/>
    <w:rsid w:val="38894524"/>
    <w:rsid w:val="39CD1864"/>
    <w:rsid w:val="3A944AE9"/>
    <w:rsid w:val="3B255741"/>
    <w:rsid w:val="3B473BD5"/>
    <w:rsid w:val="3D347EBE"/>
    <w:rsid w:val="3DB72FC9"/>
    <w:rsid w:val="3DF0692C"/>
    <w:rsid w:val="3E491747"/>
    <w:rsid w:val="3EF5319A"/>
    <w:rsid w:val="402A0690"/>
    <w:rsid w:val="412F1894"/>
    <w:rsid w:val="4136062F"/>
    <w:rsid w:val="41D57EC1"/>
    <w:rsid w:val="42641245"/>
    <w:rsid w:val="42CB3072"/>
    <w:rsid w:val="44B26298"/>
    <w:rsid w:val="44D426B2"/>
    <w:rsid w:val="467C7C17"/>
    <w:rsid w:val="47BE181D"/>
    <w:rsid w:val="47C02A7A"/>
    <w:rsid w:val="49FE5ADB"/>
    <w:rsid w:val="4A0C520E"/>
    <w:rsid w:val="4B1D4687"/>
    <w:rsid w:val="4B3F0159"/>
    <w:rsid w:val="4B567739"/>
    <w:rsid w:val="4B614574"/>
    <w:rsid w:val="4C2120CE"/>
    <w:rsid w:val="4CEC2563"/>
    <w:rsid w:val="4D0B1AD9"/>
    <w:rsid w:val="4E3C6BD2"/>
    <w:rsid w:val="4E4D24B0"/>
    <w:rsid w:val="4EBB043F"/>
    <w:rsid w:val="4F726CFF"/>
    <w:rsid w:val="52F7756C"/>
    <w:rsid w:val="556C39F6"/>
    <w:rsid w:val="55713605"/>
    <w:rsid w:val="55770087"/>
    <w:rsid w:val="55B23D90"/>
    <w:rsid w:val="55F77A0E"/>
    <w:rsid w:val="56D06A51"/>
    <w:rsid w:val="572D314F"/>
    <w:rsid w:val="574D00A2"/>
    <w:rsid w:val="58542447"/>
    <w:rsid w:val="58DE715E"/>
    <w:rsid w:val="58E00DE3"/>
    <w:rsid w:val="5A0C5FF2"/>
    <w:rsid w:val="5A4B4610"/>
    <w:rsid w:val="5B9179D9"/>
    <w:rsid w:val="5CC42BB4"/>
    <w:rsid w:val="5DA54794"/>
    <w:rsid w:val="5DC34C1A"/>
    <w:rsid w:val="5E4C10B3"/>
    <w:rsid w:val="5EBF1885"/>
    <w:rsid w:val="5ED0196B"/>
    <w:rsid w:val="5EE94B54"/>
    <w:rsid w:val="5F3F31A6"/>
    <w:rsid w:val="5F575271"/>
    <w:rsid w:val="5F854252"/>
    <w:rsid w:val="60BF5B6D"/>
    <w:rsid w:val="6134257D"/>
    <w:rsid w:val="6138591F"/>
    <w:rsid w:val="63533212"/>
    <w:rsid w:val="63DA59CF"/>
    <w:rsid w:val="6417181C"/>
    <w:rsid w:val="645B2050"/>
    <w:rsid w:val="650A1380"/>
    <w:rsid w:val="658C6239"/>
    <w:rsid w:val="65CE23AE"/>
    <w:rsid w:val="662305AC"/>
    <w:rsid w:val="688F051A"/>
    <w:rsid w:val="69AF1A85"/>
    <w:rsid w:val="69C67F6C"/>
    <w:rsid w:val="69CC7493"/>
    <w:rsid w:val="69EE74C3"/>
    <w:rsid w:val="6C930666"/>
    <w:rsid w:val="6CCD3892"/>
    <w:rsid w:val="6D105AC9"/>
    <w:rsid w:val="6E42169C"/>
    <w:rsid w:val="6FA523D2"/>
    <w:rsid w:val="70052894"/>
    <w:rsid w:val="712B6906"/>
    <w:rsid w:val="72031631"/>
    <w:rsid w:val="731F1695"/>
    <w:rsid w:val="734819F2"/>
    <w:rsid w:val="73772E48"/>
    <w:rsid w:val="73FC458A"/>
    <w:rsid w:val="74397762"/>
    <w:rsid w:val="75080811"/>
    <w:rsid w:val="75AF5D58"/>
    <w:rsid w:val="766D095B"/>
    <w:rsid w:val="767D7C04"/>
    <w:rsid w:val="76E732D0"/>
    <w:rsid w:val="77EE2084"/>
    <w:rsid w:val="77FE9196"/>
    <w:rsid w:val="78344484"/>
    <w:rsid w:val="78767001"/>
    <w:rsid w:val="787E5EB6"/>
    <w:rsid w:val="799A31F1"/>
    <w:rsid w:val="7A592736"/>
    <w:rsid w:val="7A8377B3"/>
    <w:rsid w:val="7AED2E7F"/>
    <w:rsid w:val="7B741249"/>
    <w:rsid w:val="7C507B69"/>
    <w:rsid w:val="7CAF56D8"/>
    <w:rsid w:val="7CC16371"/>
    <w:rsid w:val="7D3B6338"/>
    <w:rsid w:val="7D760D23"/>
    <w:rsid w:val="7D8950E1"/>
    <w:rsid w:val="7DE06CCB"/>
    <w:rsid w:val="7ED85D1A"/>
    <w:rsid w:val="7FFB1FFA"/>
    <w:rsid w:val="8B728457"/>
    <w:rsid w:val="9D6B707B"/>
    <w:rsid w:val="B834E387"/>
    <w:rsid w:val="DDDF6B1A"/>
    <w:rsid w:val="F65F630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bCs/>
      <w:kern w:val="0"/>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index 1"/>
    <w:basedOn w:val="1"/>
    <w:next w:val="1"/>
    <w:qFormat/>
    <w:uiPriority w:val="0"/>
    <w:pPr>
      <w:spacing w:line="400" w:lineRule="exact"/>
      <w:ind w:firstLine="420" w:firstLineChars="200"/>
    </w:pPr>
    <w:rPr>
      <w:rFonts w:ascii="宋体" w:hAnsi="Courier New"/>
      <w:b/>
      <w:szCs w:val="20"/>
    </w:rPr>
  </w:style>
  <w:style w:type="paragraph" w:styleId="5">
    <w:name w:val="List Number"/>
    <w:basedOn w:val="1"/>
    <w:qFormat/>
    <w:uiPriority w:val="0"/>
    <w:pPr>
      <w:numPr>
        <w:ilvl w:val="0"/>
        <w:numId w:val="1"/>
      </w:numPr>
    </w:p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Body Text"/>
    <w:basedOn w:val="1"/>
    <w:qFormat/>
    <w:uiPriority w:val="0"/>
    <w:pPr>
      <w:spacing w:line="380" w:lineRule="exact"/>
    </w:pPr>
    <w:rPr>
      <w:kern w:val="0"/>
      <w:sz w:val="24"/>
    </w:rPr>
  </w:style>
  <w:style w:type="paragraph" w:styleId="9">
    <w:name w:val="Body Text Indent"/>
    <w:basedOn w:val="1"/>
    <w:qFormat/>
    <w:uiPriority w:val="0"/>
    <w:pPr>
      <w:ind w:firstLine="830" w:firstLineChars="352"/>
    </w:pPr>
    <w:rPr>
      <w:rFonts w:ascii="仿宋_GB2312" w:eastAsia="仿宋_GB2312"/>
      <w:kern w:val="0"/>
      <w:sz w:val="32"/>
      <w:szCs w:val="20"/>
    </w:rPr>
  </w:style>
  <w:style w:type="paragraph" w:styleId="10">
    <w:name w:val="List 2"/>
    <w:basedOn w:val="1"/>
    <w:qFormat/>
    <w:uiPriority w:val="0"/>
    <w:pPr>
      <w:ind w:left="100" w:leftChars="200" w:hanging="200" w:hangingChars="200"/>
    </w:pPr>
    <w:rPr>
      <w:sz w:val="28"/>
    </w:rPr>
  </w:style>
  <w:style w:type="paragraph" w:styleId="11">
    <w:name w:val="Plain Text"/>
    <w:basedOn w:val="1"/>
    <w:qFormat/>
    <w:uiPriority w:val="0"/>
    <w:rPr>
      <w:rFonts w:ascii="宋体" w:hAnsi="Courier New"/>
      <w:kern w:val="0"/>
      <w:sz w:val="20"/>
      <w:szCs w:val="21"/>
    </w:rPr>
  </w:style>
  <w:style w:type="paragraph" w:styleId="12">
    <w:name w:val="footer"/>
    <w:basedOn w:val="1"/>
    <w:qFormat/>
    <w:uiPriority w:val="0"/>
    <w:pPr>
      <w:tabs>
        <w:tab w:val="center" w:pos="4153"/>
        <w:tab w:val="right" w:pos="8306"/>
      </w:tabs>
      <w:snapToGrid w:val="0"/>
      <w:jc w:val="left"/>
    </w:pPr>
    <w:rPr>
      <w:kern w:val="0"/>
      <w:sz w:val="18"/>
      <w:szCs w:val="18"/>
    </w:rPr>
  </w:style>
  <w:style w:type="paragraph" w:styleId="13">
    <w:name w:val="header"/>
    <w:basedOn w:val="1"/>
    <w:qFormat/>
    <w:uiPriority w:val="0"/>
    <w:pPr>
      <w:pBdr>
        <w:bottom w:val="single" w:color="auto" w:sz="6" w:space="1"/>
      </w:pBdr>
      <w:tabs>
        <w:tab w:val="center" w:pos="0"/>
        <w:tab w:val="left" w:pos="8306"/>
      </w:tabs>
      <w:snapToGrid w:val="0"/>
      <w:jc w:val="center"/>
    </w:pPr>
    <w:rPr>
      <w:sz w:val="18"/>
      <w:szCs w:val="18"/>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Body Text 2"/>
    <w:basedOn w:val="1"/>
    <w:qFormat/>
    <w:uiPriority w:val="0"/>
    <w:pPr>
      <w:spacing w:after="120" w:line="480" w:lineRule="auto"/>
    </w:pPr>
    <w:rPr>
      <w:kern w:val="0"/>
      <w:sz w:val="20"/>
    </w:rPr>
  </w:style>
  <w:style w:type="paragraph" w:styleId="17">
    <w:name w:val="Normal (Web)"/>
    <w:basedOn w:val="1"/>
    <w:qFormat/>
    <w:uiPriority w:val="0"/>
    <w:pPr>
      <w:widowControl/>
      <w:spacing w:before="100" w:beforeAutospacing="1" w:after="100" w:afterAutospacing="1"/>
      <w:jc w:val="left"/>
    </w:pPr>
    <w:rPr>
      <w:rFonts w:ascii="宋体" w:hAnsi="宋体"/>
      <w:kern w:val="0"/>
      <w:sz w:val="24"/>
    </w:rPr>
  </w:style>
  <w:style w:type="paragraph" w:styleId="18">
    <w:name w:val="Title"/>
    <w:basedOn w:val="1"/>
    <w:next w:val="1"/>
    <w:link w:val="32"/>
    <w:qFormat/>
    <w:uiPriority w:val="0"/>
    <w:pPr>
      <w:spacing w:before="240" w:after="60"/>
      <w:jc w:val="center"/>
      <w:outlineLvl w:val="0"/>
    </w:pPr>
    <w:rPr>
      <w:rFonts w:eastAsia="宋体" w:asciiTheme="majorHAnsi" w:hAnsiTheme="majorHAnsi" w:cstheme="majorBidi"/>
      <w:b/>
      <w:bCs/>
      <w:sz w:val="32"/>
      <w:szCs w:val="32"/>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paragraph" w:customStyle="1" w:styleId="25">
    <w:name w:val="正文段"/>
    <w:basedOn w:val="1"/>
    <w:qFormat/>
    <w:uiPriority w:val="0"/>
    <w:pPr>
      <w:widowControl/>
      <w:snapToGrid w:val="0"/>
      <w:spacing w:afterLines="50"/>
      <w:ind w:firstLine="200" w:firstLineChars="200"/>
    </w:pPr>
    <w:rPr>
      <w:kern w:val="0"/>
      <w:sz w:val="24"/>
      <w:szCs w:val="20"/>
    </w:rPr>
  </w:style>
  <w:style w:type="paragraph" w:customStyle="1" w:styleId="26">
    <w:name w:val="_Style 11"/>
    <w:basedOn w:val="1"/>
    <w:qFormat/>
    <w:uiPriority w:val="0"/>
    <w:pPr>
      <w:ind w:firstLine="420" w:firstLineChars="200"/>
    </w:pPr>
    <w:rPr>
      <w:szCs w:val="20"/>
    </w:rPr>
  </w:style>
  <w:style w:type="paragraph" w:customStyle="1" w:styleId="2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8">
    <w:name w:val="默认段落字体 Para Char Char Char Char Char Char Char Char Char1 Char Char Char Char"/>
    <w:basedOn w:val="1"/>
    <w:qFormat/>
    <w:uiPriority w:val="0"/>
    <w:rPr>
      <w:rFonts w:ascii="Tahoma" w:hAnsi="Tahoma"/>
      <w:sz w:val="24"/>
      <w:szCs w:val="20"/>
    </w:rPr>
  </w:style>
  <w:style w:type="paragraph" w:customStyle="1" w:styleId="29">
    <w:name w:val="_Style 4"/>
    <w:basedOn w:val="1"/>
    <w:qFormat/>
    <w:uiPriority w:val="0"/>
    <w:pPr>
      <w:ind w:firstLine="420" w:firstLineChars="200"/>
    </w:pPr>
    <w:rPr>
      <w:szCs w:val="20"/>
    </w:rPr>
  </w:style>
  <w:style w:type="character" w:customStyle="1" w:styleId="30">
    <w:name w:val="15"/>
    <w:basedOn w:val="21"/>
    <w:qFormat/>
    <w:uiPriority w:val="0"/>
    <w:rPr>
      <w:rFonts w:hint="default" w:ascii="Times New Roman" w:hAnsi="Times New Roman" w:cs="Times New Roman"/>
    </w:rPr>
  </w:style>
  <w:style w:type="character" w:customStyle="1" w:styleId="31">
    <w:name w:val="10"/>
    <w:basedOn w:val="21"/>
    <w:qFormat/>
    <w:uiPriority w:val="0"/>
    <w:rPr>
      <w:rFonts w:hint="default" w:ascii="Times New Roman" w:hAnsi="Times New Roman" w:cs="Times New Roman"/>
    </w:rPr>
  </w:style>
  <w:style w:type="character" w:customStyle="1" w:styleId="32">
    <w:name w:val="标题 Char"/>
    <w:basedOn w:val="21"/>
    <w:link w:val="18"/>
    <w:qFormat/>
    <w:uiPriority w:val="0"/>
    <w:rPr>
      <w:rFonts w:asciiTheme="majorHAnsi" w:hAnsiTheme="majorHAnsi" w:cstheme="majorBidi"/>
      <w:b/>
      <w:bCs/>
      <w:kern w:val="2"/>
      <w:sz w:val="32"/>
      <w:szCs w:val="32"/>
    </w:rPr>
  </w:style>
  <w:style w:type="paragraph" w:styleId="3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40</Pages>
  <Words>20159</Words>
  <Characters>20903</Characters>
  <Lines>178</Lines>
  <Paragraphs>50</Paragraphs>
  <TotalTime>13</TotalTime>
  <ScaleCrop>false</ScaleCrop>
  <LinksUpToDate>false</LinksUpToDate>
  <CharactersWithSpaces>23730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2021-07-19T06:02:00Z</dcterms:created>
  <dc:creator>chenxin</dc:creator>
  <cp:lastModifiedBy>Miss.Puff</cp:lastModifiedBy>
  <dcterms:modified xsi:type="dcterms:W3CDTF">2023-07-26T08:47:48Z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DDADE6EDB87D42DA8503345FD10B5BC3_13</vt:lpwstr>
  </property>
</Properties>
</file>